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47" w:rsidRPr="006C491E" w:rsidRDefault="001E5147" w:rsidP="001E5147">
      <w:pPr>
        <w:jc w:val="center"/>
        <w:outlineLvl w:val="0"/>
        <w:rPr>
          <w:b/>
        </w:rPr>
      </w:pPr>
      <w:r w:rsidRPr="006C491E">
        <w:rPr>
          <w:b/>
        </w:rPr>
        <w:t>ПАМЯТКА РАБОТНИКУ</w:t>
      </w:r>
    </w:p>
    <w:p w:rsidR="001E5147" w:rsidRDefault="001E5147" w:rsidP="001E5147">
      <w:pPr>
        <w:jc w:val="center"/>
        <w:rPr>
          <w:b/>
        </w:rPr>
      </w:pPr>
      <w:r w:rsidRPr="006C491E">
        <w:rPr>
          <w:b/>
        </w:rPr>
        <w:t>по вопросам оформления трудовых отношений и выплаты заработной платы</w:t>
      </w:r>
    </w:p>
    <w:p w:rsidR="001E5147" w:rsidRPr="006C491E" w:rsidRDefault="001E5147" w:rsidP="001E5147">
      <w:pPr>
        <w:jc w:val="center"/>
      </w:pPr>
      <w:bookmarkStart w:id="0" w:name="_GoBack"/>
      <w:bookmarkEnd w:id="0"/>
    </w:p>
    <w:p w:rsidR="001E5147" w:rsidRPr="00E9208D" w:rsidRDefault="001E5147" w:rsidP="001E5147">
      <w:pPr>
        <w:ind w:firstLine="567"/>
        <w:jc w:val="both"/>
      </w:pPr>
      <w:r w:rsidRPr="00E9208D">
        <w:t xml:space="preserve">1.Трудовые отношения возникают между работником и работодателем на основании трудового договора, заключение которого </w:t>
      </w:r>
      <w:r w:rsidRPr="00E9208D">
        <w:rPr>
          <w:b/>
        </w:rPr>
        <w:t>является обязательным условием</w:t>
      </w:r>
      <w:r w:rsidRPr="00E9208D">
        <w:t xml:space="preserve"> при приеме на работу (статья 16 ТК РФ).</w:t>
      </w:r>
    </w:p>
    <w:p w:rsidR="001E5147" w:rsidRPr="00E9208D" w:rsidRDefault="001E5147" w:rsidP="001E5147">
      <w:pPr>
        <w:ind w:firstLine="567"/>
        <w:jc w:val="both"/>
      </w:pPr>
      <w:r w:rsidRPr="00E9208D">
        <w:t>Трудовой договор представляет собой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</w:t>
      </w:r>
    </w:p>
    <w:p w:rsidR="001E5147" w:rsidRPr="00E9208D" w:rsidRDefault="001E5147" w:rsidP="001E5147">
      <w:pPr>
        <w:ind w:firstLine="567"/>
        <w:jc w:val="both"/>
      </w:pPr>
      <w:r w:rsidRPr="00E9208D">
        <w:t>Трудовой договор заключается в письменной форме в двух экземплярах, каждый из которых подписывается работником и работодателем. Экземпляр, хранящийся у работодателя, должен содержать подпись работника о получении своего экземпляра договора.</w:t>
      </w:r>
    </w:p>
    <w:p w:rsidR="001E5147" w:rsidRPr="00E9208D" w:rsidRDefault="001E5147" w:rsidP="001E5147">
      <w:pPr>
        <w:ind w:firstLine="567"/>
        <w:jc w:val="both"/>
      </w:pPr>
      <w:r w:rsidRPr="00E9208D">
        <w:t xml:space="preserve">ТК РФ не допускается заключение между работником и работодателем гражданско-правового договора, если фактически между ними имеют </w:t>
      </w:r>
      <w:r>
        <w:t>место трудовые отношения (статья</w:t>
      </w:r>
      <w:r w:rsidRPr="00E9208D">
        <w:t xml:space="preserve"> 15 ТК РФ).</w:t>
      </w:r>
    </w:p>
    <w:p w:rsidR="001E5147" w:rsidRPr="00646881" w:rsidRDefault="001E5147" w:rsidP="001E5147">
      <w:pPr>
        <w:ind w:firstLine="567"/>
        <w:jc w:val="both"/>
        <w:rPr>
          <w:highlight w:val="yellow"/>
        </w:rPr>
      </w:pPr>
      <w:r w:rsidRPr="00E9208D">
        <w:t xml:space="preserve">2. Заработная плата выплачивается </w:t>
      </w:r>
      <w:r w:rsidRPr="00E9208D">
        <w:rPr>
          <w:b/>
        </w:rPr>
        <w:t xml:space="preserve">не реже чем каждые полмесяца </w:t>
      </w:r>
      <w:r w:rsidRPr="00E9208D">
        <w:t xml:space="preserve">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производится накануне этого дня (ст. 136 ТК РФ). 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 </w:t>
      </w:r>
    </w:p>
    <w:p w:rsidR="001E5147" w:rsidRPr="00E9208D" w:rsidRDefault="001E5147" w:rsidP="001E5147">
      <w:pPr>
        <w:ind w:firstLine="567"/>
        <w:jc w:val="both"/>
      </w:pPr>
      <w:r w:rsidRPr="00E9208D">
        <w:t>3. Основные способы защиты работником своих трудовых прав и свобод:</w:t>
      </w:r>
    </w:p>
    <w:p w:rsidR="001E5147" w:rsidRPr="00E9208D" w:rsidRDefault="001E5147" w:rsidP="001E5147">
      <w:pPr>
        <w:ind w:firstLine="567"/>
        <w:jc w:val="both"/>
      </w:pPr>
      <w:r w:rsidRPr="00E9208D">
        <w:t>- самозащита работниками трудовых прав;</w:t>
      </w:r>
    </w:p>
    <w:p w:rsidR="001E5147" w:rsidRPr="00E9208D" w:rsidRDefault="001E5147" w:rsidP="001E5147">
      <w:pPr>
        <w:ind w:firstLine="567"/>
        <w:jc w:val="both"/>
      </w:pPr>
      <w:r w:rsidRPr="00E9208D">
        <w:t>- защита трудовых прав и законных интересов работников профессиональными союзами;</w:t>
      </w:r>
    </w:p>
    <w:p w:rsidR="001E5147" w:rsidRPr="00E9208D" w:rsidRDefault="001E5147" w:rsidP="001E5147">
      <w:pPr>
        <w:ind w:firstLine="567"/>
        <w:jc w:val="both"/>
      </w:pPr>
      <w:r w:rsidRPr="00E9208D">
        <w:t>- 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1E5147" w:rsidRPr="00613B11" w:rsidRDefault="001E5147" w:rsidP="001E5147">
      <w:pPr>
        <w:ind w:firstLine="567"/>
        <w:jc w:val="both"/>
      </w:pPr>
      <w:r w:rsidRPr="00E9208D">
        <w:t>- судебная защита.</w:t>
      </w:r>
    </w:p>
    <w:p w:rsidR="00AF4C14" w:rsidRDefault="00AF4C14"/>
    <w:sectPr w:rsidR="00AF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BD"/>
    <w:rsid w:val="000441BD"/>
    <w:rsid w:val="001E5147"/>
    <w:rsid w:val="00A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D19D3"/>
  <w15:chartTrackingRefBased/>
  <w15:docId w15:val="{40DCAE91-D996-42FA-8546-4929058F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Сергее. Чиглинцева</dc:creator>
  <cp:keywords/>
  <dc:description/>
  <cp:lastModifiedBy>Мария Сергее. Чиглинцева</cp:lastModifiedBy>
  <cp:revision>2</cp:revision>
  <dcterms:created xsi:type="dcterms:W3CDTF">2021-10-18T09:11:00Z</dcterms:created>
  <dcterms:modified xsi:type="dcterms:W3CDTF">2021-10-18T09:11:00Z</dcterms:modified>
</cp:coreProperties>
</file>