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DE" w:rsidRPr="00557EDE" w:rsidRDefault="00557EDE" w:rsidP="00557EDE">
      <w:pPr>
        <w:autoSpaceDE w:val="0"/>
        <w:autoSpaceDN w:val="0"/>
        <w:adjustRightInd w:val="0"/>
        <w:spacing w:after="0" w:line="240" w:lineRule="auto"/>
        <w:jc w:val="right"/>
        <w:outlineLvl w:val="0"/>
        <w:rPr>
          <w:rFonts w:ascii="Times New Roman" w:hAnsi="Times New Roman" w:cs="Times New Roman"/>
          <w:bCs/>
          <w:sz w:val="24"/>
          <w:szCs w:val="24"/>
        </w:rPr>
      </w:pPr>
      <w:r w:rsidRPr="00557EDE">
        <w:rPr>
          <w:rFonts w:ascii="Times New Roman" w:hAnsi="Times New Roman" w:cs="Times New Roman"/>
          <w:bCs/>
          <w:sz w:val="24"/>
          <w:szCs w:val="24"/>
        </w:rPr>
        <w:t>Приложение 4</w:t>
      </w:r>
    </w:p>
    <w:p w:rsidR="00557EDE" w:rsidRPr="00557EDE" w:rsidRDefault="00557EDE" w:rsidP="00557EDE">
      <w:pPr>
        <w:autoSpaceDE w:val="0"/>
        <w:autoSpaceDN w:val="0"/>
        <w:adjustRightInd w:val="0"/>
        <w:spacing w:after="0" w:line="240" w:lineRule="auto"/>
        <w:jc w:val="right"/>
        <w:rPr>
          <w:rFonts w:ascii="Times New Roman" w:hAnsi="Times New Roman" w:cs="Times New Roman"/>
          <w:bCs/>
          <w:sz w:val="24"/>
          <w:szCs w:val="24"/>
        </w:rPr>
      </w:pPr>
      <w:r w:rsidRPr="00557EDE">
        <w:rPr>
          <w:rFonts w:ascii="Times New Roman" w:hAnsi="Times New Roman" w:cs="Times New Roman"/>
          <w:bCs/>
          <w:sz w:val="24"/>
          <w:szCs w:val="24"/>
        </w:rPr>
        <w:t>к Закону</w:t>
      </w:r>
    </w:p>
    <w:p w:rsidR="00557EDE" w:rsidRPr="00557EDE" w:rsidRDefault="00557EDE" w:rsidP="00557EDE">
      <w:pPr>
        <w:autoSpaceDE w:val="0"/>
        <w:autoSpaceDN w:val="0"/>
        <w:adjustRightInd w:val="0"/>
        <w:spacing w:after="0" w:line="240" w:lineRule="auto"/>
        <w:jc w:val="right"/>
        <w:rPr>
          <w:rFonts w:ascii="Times New Roman" w:hAnsi="Times New Roman" w:cs="Times New Roman"/>
          <w:bCs/>
          <w:sz w:val="24"/>
          <w:szCs w:val="24"/>
        </w:rPr>
      </w:pPr>
      <w:r w:rsidRPr="00557EDE">
        <w:rPr>
          <w:rFonts w:ascii="Times New Roman" w:hAnsi="Times New Roman" w:cs="Times New Roman"/>
          <w:bCs/>
          <w:sz w:val="24"/>
          <w:szCs w:val="24"/>
        </w:rPr>
        <w:t>Томской области</w:t>
      </w:r>
    </w:p>
    <w:p w:rsidR="00557EDE" w:rsidRPr="00557EDE" w:rsidRDefault="00557EDE" w:rsidP="00557EDE">
      <w:pPr>
        <w:autoSpaceDE w:val="0"/>
        <w:autoSpaceDN w:val="0"/>
        <w:adjustRightInd w:val="0"/>
        <w:spacing w:after="0" w:line="240" w:lineRule="auto"/>
        <w:jc w:val="right"/>
        <w:rPr>
          <w:rFonts w:ascii="Times New Roman" w:hAnsi="Times New Roman" w:cs="Times New Roman"/>
          <w:bCs/>
          <w:sz w:val="24"/>
          <w:szCs w:val="24"/>
        </w:rPr>
      </w:pPr>
      <w:r w:rsidRPr="00557EDE">
        <w:rPr>
          <w:rFonts w:ascii="Times New Roman" w:hAnsi="Times New Roman" w:cs="Times New Roman"/>
          <w:bCs/>
          <w:sz w:val="24"/>
          <w:szCs w:val="24"/>
        </w:rPr>
        <w:t>"О муниципальной службе в Томской области"</w:t>
      </w:r>
    </w:p>
    <w:p w:rsidR="00557EDE" w:rsidRPr="00557EDE" w:rsidRDefault="00557EDE" w:rsidP="00557EDE">
      <w:pPr>
        <w:autoSpaceDE w:val="0"/>
        <w:autoSpaceDN w:val="0"/>
        <w:adjustRightInd w:val="0"/>
        <w:spacing w:after="0" w:line="240" w:lineRule="auto"/>
        <w:jc w:val="both"/>
        <w:rPr>
          <w:rFonts w:ascii="Times New Roman" w:hAnsi="Times New Roman" w:cs="Times New Roman"/>
          <w:bCs/>
          <w:sz w:val="24"/>
          <w:szCs w:val="24"/>
        </w:rPr>
      </w:pP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ПОЛОЖЕНИЕ</w:t>
      </w: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О ПОРЯДКЕ ОСУЩЕСТВЛЕНИЯ ПРОВЕРКИ ДОСТОВЕРНОСТИ И ПОЛНОТЫ</w:t>
      </w: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СВЕДЕНИЙ, ПРЕДСТАВЛЯЕМЫХ МУНИЦИПАЛЬНЫМИ СЛУЖАЩИМИ</w:t>
      </w: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В ТОМСКОЙ ОБЛАСТИ И ГРАЖДАНАМИ, ПРЕТЕНДУЮЩИМИ НА ЗАМЕЩЕНИЕ</w:t>
      </w: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ДОЛЖНОСТЕЙ МУНИЦИПАЛЬНОЙ СЛУЖБЫ В ТОМСКОЙ ОБЛАСТИ,</w:t>
      </w: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И СОБЛЮДЕНИЯ МУНИЦИПАЛЬНЫМИ СЛУЖАЩИМИ В ТОМСКОЙ ОБЛАСТИ</w:t>
      </w:r>
    </w:p>
    <w:p w:rsidR="00557EDE" w:rsidRPr="00557EDE" w:rsidRDefault="00557EDE" w:rsidP="00557EDE">
      <w:pPr>
        <w:autoSpaceDE w:val="0"/>
        <w:autoSpaceDN w:val="0"/>
        <w:adjustRightInd w:val="0"/>
        <w:spacing w:after="0" w:line="240" w:lineRule="auto"/>
        <w:jc w:val="center"/>
        <w:rPr>
          <w:rFonts w:ascii="Times New Roman" w:hAnsi="Times New Roman" w:cs="Times New Roman"/>
          <w:bCs/>
          <w:sz w:val="24"/>
          <w:szCs w:val="24"/>
        </w:rPr>
      </w:pPr>
      <w:r w:rsidRPr="00557EDE">
        <w:rPr>
          <w:rFonts w:ascii="Times New Roman" w:hAnsi="Times New Roman" w:cs="Times New Roman"/>
          <w:bCs/>
          <w:sz w:val="24"/>
          <w:szCs w:val="24"/>
        </w:rPr>
        <w:t>ТРЕБОВАНИЙ К СЛУЖЕБНОМУ ПОВЕДЕНИЮ</w:t>
      </w:r>
    </w:p>
    <w:p w:rsidR="00557EDE" w:rsidRPr="00557EDE" w:rsidRDefault="00557EDE" w:rsidP="00557EDE">
      <w:pPr>
        <w:autoSpaceDE w:val="0"/>
        <w:autoSpaceDN w:val="0"/>
        <w:adjustRightInd w:val="0"/>
        <w:spacing w:after="0" w:line="240" w:lineRule="auto"/>
        <w:rPr>
          <w:rFonts w:ascii="Times New Roman" w:hAnsi="Times New Roman" w:cs="Times New Roman"/>
          <w:sz w:val="24"/>
          <w:szCs w:val="24"/>
        </w:rPr>
      </w:pPr>
    </w:p>
    <w:p w:rsidR="00557EDE" w:rsidRPr="00557EDE" w:rsidRDefault="00557EDE" w:rsidP="00557EDE">
      <w:pPr>
        <w:autoSpaceDE w:val="0"/>
        <w:autoSpaceDN w:val="0"/>
        <w:adjustRightInd w:val="0"/>
        <w:spacing w:after="0" w:line="240" w:lineRule="auto"/>
        <w:jc w:val="both"/>
        <w:rPr>
          <w:rFonts w:ascii="Times New Roman" w:hAnsi="Times New Roman" w:cs="Times New Roman"/>
          <w:bCs/>
          <w:sz w:val="24"/>
          <w:szCs w:val="24"/>
        </w:rPr>
      </w:pP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18"/>
      <w:bookmarkEnd w:id="0"/>
      <w:r w:rsidRPr="00557EDE">
        <w:rPr>
          <w:rFonts w:ascii="Times New Roman" w:hAnsi="Times New Roman" w:cs="Times New Roman"/>
          <w:bCs/>
          <w:sz w:val="24"/>
          <w:szCs w:val="24"/>
        </w:rPr>
        <w:t>1. Настоящим Положением определяется порядок осуществления проверки: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9"/>
      <w:bookmarkEnd w:id="1"/>
      <w:r w:rsidRPr="00557EDE">
        <w:rPr>
          <w:rFonts w:ascii="Times New Roman" w:hAnsi="Times New Roman" w:cs="Times New Roman"/>
          <w:bCs/>
          <w:sz w:val="24"/>
          <w:szCs w:val="24"/>
        </w:rPr>
        <w:t xml:space="preserve">1) достоверности и </w:t>
      </w:r>
      <w:proofErr w:type="gramStart"/>
      <w:r w:rsidRPr="00557EDE">
        <w:rPr>
          <w:rFonts w:ascii="Times New Roman" w:hAnsi="Times New Roman" w:cs="Times New Roman"/>
          <w:bCs/>
          <w:sz w:val="24"/>
          <w:szCs w:val="24"/>
        </w:rPr>
        <w:t>полноты</w:t>
      </w:r>
      <w:proofErr w:type="gramEnd"/>
      <w:r w:rsidRPr="00557EDE">
        <w:rPr>
          <w:rFonts w:ascii="Times New Roman" w:hAnsi="Times New Roman" w:cs="Times New Roman"/>
          <w:bCs/>
          <w:sz w:val="24"/>
          <w:szCs w:val="24"/>
        </w:rPr>
        <w:t xml:space="preserve"> представленных в соответствии с Федеральным </w:t>
      </w:r>
      <w:hyperlink r:id="rId4" w:history="1">
        <w:r w:rsidRPr="00557EDE">
          <w:rPr>
            <w:rFonts w:ascii="Times New Roman" w:hAnsi="Times New Roman" w:cs="Times New Roman"/>
            <w:bCs/>
            <w:color w:val="0000FF"/>
            <w:sz w:val="24"/>
            <w:szCs w:val="24"/>
          </w:rPr>
          <w:t>законом</w:t>
        </w:r>
      </w:hyperlink>
      <w:r w:rsidRPr="00557EDE">
        <w:rPr>
          <w:rFonts w:ascii="Times New Roman" w:hAnsi="Times New Roman" w:cs="Times New Roman"/>
          <w:bCs/>
          <w:sz w:val="24"/>
          <w:szCs w:val="24"/>
        </w:rPr>
        <w:t xml:space="preserve"> от 2 марта 2007 года N 25-ФЗ, Федеральным </w:t>
      </w:r>
      <w:hyperlink r:id="rId5" w:history="1">
        <w:r w:rsidRPr="00557EDE">
          <w:rPr>
            <w:rFonts w:ascii="Times New Roman" w:hAnsi="Times New Roman" w:cs="Times New Roman"/>
            <w:bCs/>
            <w:color w:val="0000FF"/>
            <w:sz w:val="24"/>
            <w:szCs w:val="24"/>
          </w:rPr>
          <w:t>законом</w:t>
        </w:r>
      </w:hyperlink>
      <w:r w:rsidRPr="00557EDE">
        <w:rPr>
          <w:rFonts w:ascii="Times New Roman" w:hAnsi="Times New Roman" w:cs="Times New Roman"/>
          <w:bCs/>
          <w:sz w:val="24"/>
          <w:szCs w:val="24"/>
        </w:rPr>
        <w:t xml:space="preserve"> от 25 декабря 2008 года N 273-ФЗ сведений: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и избирательных комиссиях муниципальных образований (далее - 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57EDE">
        <w:rPr>
          <w:rFonts w:ascii="Times New Roman" w:hAnsi="Times New Roman" w:cs="Times New Roman"/>
          <w:bCs/>
          <w:sz w:val="24"/>
          <w:szCs w:val="24"/>
        </w:rP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557EDE">
          <w:rPr>
            <w:rFonts w:ascii="Times New Roman" w:hAnsi="Times New Roman" w:cs="Times New Roman"/>
            <w:bCs/>
            <w:color w:val="0000FF"/>
            <w:sz w:val="24"/>
            <w:szCs w:val="24"/>
          </w:rPr>
          <w:t>законом</w:t>
        </w:r>
      </w:hyperlink>
      <w:r w:rsidRPr="00557EDE">
        <w:rPr>
          <w:rFonts w:ascii="Times New Roman" w:hAnsi="Times New Roman" w:cs="Times New Roman"/>
          <w:bCs/>
          <w:sz w:val="24"/>
          <w:szCs w:val="24"/>
        </w:rPr>
        <w:t xml:space="preserve"> от 25 декабря 2008 года N 273-ФЗ и другими федеральными законами (далее - требования к служебному поведению);</w:t>
      </w:r>
      <w:proofErr w:type="gramEnd"/>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1.1. </w:t>
      </w:r>
      <w:proofErr w:type="gramStart"/>
      <w:r w:rsidRPr="00557EDE">
        <w:rPr>
          <w:rFonts w:ascii="Times New Roman" w:hAnsi="Times New Roman" w:cs="Times New Roman"/>
          <w:bCs/>
          <w:sz w:val="24"/>
          <w:szCs w:val="24"/>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557EDE">
        <w:rPr>
          <w:rFonts w:ascii="Times New Roman" w:hAnsi="Times New Roman" w:cs="Times New Roman"/>
          <w:bCs/>
          <w:sz w:val="24"/>
          <w:szCs w:val="24"/>
        </w:rPr>
        <w:t xml:space="preserve">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27"/>
      <w:bookmarkEnd w:id="2"/>
      <w:r w:rsidRPr="00557EDE">
        <w:rPr>
          <w:rFonts w:ascii="Times New Roman" w:hAnsi="Times New Roman" w:cs="Times New Roman"/>
          <w:bCs/>
          <w:sz w:val="24"/>
          <w:szCs w:val="24"/>
        </w:rPr>
        <w:lastRenderedPageBreak/>
        <w:t xml:space="preserve">2. Основанием для назначения проверки, указанной в </w:t>
      </w:r>
      <w:hyperlink w:anchor="Par18" w:history="1">
        <w:r w:rsidRPr="00557EDE">
          <w:rPr>
            <w:rFonts w:ascii="Times New Roman" w:hAnsi="Times New Roman" w:cs="Times New Roman"/>
            <w:bCs/>
            <w:color w:val="0000FF"/>
            <w:sz w:val="24"/>
            <w:szCs w:val="24"/>
          </w:rPr>
          <w:t>пункте 1</w:t>
        </w:r>
      </w:hyperlink>
      <w:r w:rsidRPr="00557EDE">
        <w:rPr>
          <w:rFonts w:ascii="Times New Roman" w:hAnsi="Times New Roman" w:cs="Times New Roman"/>
          <w:bCs/>
          <w:sz w:val="24"/>
          <w:szCs w:val="24"/>
        </w:rPr>
        <w:t xml:space="preserve"> настоящего Положения, является достаточная информация, представленная в письменном виде в установленном порядке:</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4) Общественной палатой Российской Федерации, Общественной палатой Томской области;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5) средствами массовой информации.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Информация анонимного характера не может служить основанием для проверки.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4. </w:t>
      </w:r>
      <w:proofErr w:type="gramStart"/>
      <w:r w:rsidRPr="00557EDE">
        <w:rPr>
          <w:rFonts w:ascii="Times New Roman" w:hAnsi="Times New Roman" w:cs="Times New Roman"/>
          <w:bCs/>
          <w:sz w:val="24"/>
          <w:szCs w:val="24"/>
        </w:rPr>
        <w:t xml:space="preserve">Проверка, указанная в </w:t>
      </w:r>
      <w:hyperlink w:anchor="Par18" w:history="1">
        <w:r w:rsidRPr="00557EDE">
          <w:rPr>
            <w:rFonts w:ascii="Times New Roman" w:hAnsi="Times New Roman" w:cs="Times New Roman"/>
            <w:bCs/>
            <w:color w:val="0000FF"/>
            <w:sz w:val="24"/>
            <w:szCs w:val="24"/>
          </w:rPr>
          <w:t>пункте 1</w:t>
        </w:r>
      </w:hyperlink>
      <w:r w:rsidRPr="00557EDE">
        <w:rPr>
          <w:rFonts w:ascii="Times New Roman" w:hAnsi="Times New Roman" w:cs="Times New Roman"/>
          <w:bCs/>
          <w:sz w:val="24"/>
          <w:szCs w:val="24"/>
        </w:rPr>
        <w:t xml:space="preserve"> настоящего Положения, назначается решением должностного лица, осуществляющего в соответствии со </w:t>
      </w:r>
      <w:hyperlink r:id="rId7" w:history="1">
        <w:r w:rsidRPr="00557EDE">
          <w:rPr>
            <w:rFonts w:ascii="Times New Roman" w:hAnsi="Times New Roman" w:cs="Times New Roman"/>
            <w:bCs/>
            <w:color w:val="0000FF"/>
            <w:sz w:val="24"/>
            <w:szCs w:val="24"/>
          </w:rPr>
          <w:t>статьей 13-1</w:t>
        </w:r>
      </w:hyperlink>
      <w:r w:rsidRPr="00557EDE">
        <w:rPr>
          <w:rFonts w:ascii="Times New Roman" w:hAnsi="Times New Roman" w:cs="Times New Roman"/>
          <w:bCs/>
          <w:sz w:val="24"/>
          <w:szCs w:val="24"/>
        </w:rPr>
        <w:t xml:space="preserve">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w:t>
      </w:r>
      <w:hyperlink w:anchor="Par27" w:history="1">
        <w:r w:rsidRPr="00557EDE">
          <w:rPr>
            <w:rFonts w:ascii="Times New Roman" w:hAnsi="Times New Roman" w:cs="Times New Roman"/>
            <w:bCs/>
            <w:color w:val="0000FF"/>
            <w:sz w:val="24"/>
            <w:szCs w:val="24"/>
          </w:rPr>
          <w:t>пункте 2</w:t>
        </w:r>
      </w:hyperlink>
      <w:r w:rsidRPr="00557EDE">
        <w:rPr>
          <w:rFonts w:ascii="Times New Roman" w:hAnsi="Times New Roman" w:cs="Times New Roman"/>
          <w:bCs/>
          <w:sz w:val="24"/>
          <w:szCs w:val="24"/>
        </w:rPr>
        <w:t xml:space="preserve"> настоящего Положения.</w:t>
      </w:r>
      <w:proofErr w:type="gramEnd"/>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по профилактике коррупционных и иных правонарушений.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7. </w:t>
      </w:r>
      <w:proofErr w:type="gramStart"/>
      <w:r w:rsidRPr="00557EDE">
        <w:rPr>
          <w:rFonts w:ascii="Times New Roman" w:hAnsi="Times New Roman" w:cs="Times New Roman"/>
          <w:bCs/>
          <w:sz w:val="24"/>
          <w:szCs w:val="24"/>
        </w:rPr>
        <w:t>Проводящие</w:t>
      </w:r>
      <w:proofErr w:type="gramEnd"/>
      <w:r w:rsidRPr="00557EDE">
        <w:rPr>
          <w:rFonts w:ascii="Times New Roman" w:hAnsi="Times New Roman" w:cs="Times New Roman"/>
          <w:bCs/>
          <w:sz w:val="24"/>
          <w:szCs w:val="24"/>
        </w:rPr>
        <w:t xml:space="preserve">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действия:</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проводить беседу с лицом, в отношении которого назначена проверка;</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расходах, об имуществе и обязательствах имущественного характера и дополнительные материалы;</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53"/>
      <w:bookmarkEnd w:id="3"/>
      <w:r w:rsidRPr="00557EDE">
        <w:rPr>
          <w:rFonts w:ascii="Times New Roman" w:hAnsi="Times New Roman" w:cs="Times New Roman"/>
          <w:bCs/>
          <w:sz w:val="24"/>
          <w:szCs w:val="24"/>
        </w:rPr>
        <w:lastRenderedPageBreak/>
        <w:t>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5) наводить справки у физических лиц и получать от них информацию с их согласия;</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58"/>
      <w:bookmarkEnd w:id="4"/>
      <w:r w:rsidRPr="00557EDE">
        <w:rPr>
          <w:rFonts w:ascii="Times New Roman" w:hAnsi="Times New Roman" w:cs="Times New Roman"/>
          <w:bCs/>
          <w:sz w:val="24"/>
          <w:szCs w:val="24"/>
        </w:rPr>
        <w:t xml:space="preserve">9. В запросе, направляемом в соответствии с </w:t>
      </w:r>
      <w:hyperlink w:anchor="Par53" w:history="1">
        <w:r w:rsidRPr="00557EDE">
          <w:rPr>
            <w:rFonts w:ascii="Times New Roman" w:hAnsi="Times New Roman" w:cs="Times New Roman"/>
            <w:bCs/>
            <w:color w:val="0000FF"/>
            <w:sz w:val="24"/>
            <w:szCs w:val="24"/>
          </w:rPr>
          <w:t>подпунктом 4 пункта 8</w:t>
        </w:r>
      </w:hyperlink>
      <w:r w:rsidRPr="00557EDE">
        <w:rPr>
          <w:rFonts w:ascii="Times New Roman" w:hAnsi="Times New Roman" w:cs="Times New Roman"/>
          <w:bCs/>
          <w:sz w:val="24"/>
          <w:szCs w:val="24"/>
        </w:rPr>
        <w:t xml:space="preserve"> настоящего Положения, указываются:</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коррупционных и иных правонарушений, направляют запрос;</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1.1) правовой акт, на основании которого направляется запрос;</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57EDE">
        <w:rPr>
          <w:rFonts w:ascii="Times New Roman" w:hAnsi="Times New Roman" w:cs="Times New Roman"/>
          <w:bCs/>
          <w:sz w:val="24"/>
          <w:szCs w:val="24"/>
        </w:rPr>
        <w:t>2)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proofErr w:type="gramEnd"/>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фамилия, имя, отчество,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4) содержание и объем сведений, подлежащих проверке;</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5) предлагаемый срок для представления запрашиваемых сведений;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6.1) идентификационный номер налогоплательщика (в случае направления запроса в налоговые органы Российской Федерации);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7) другие необходимые сведения.</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74"/>
      <w:bookmarkEnd w:id="5"/>
      <w:r w:rsidRPr="00557EDE">
        <w:rPr>
          <w:rFonts w:ascii="Times New Roman" w:hAnsi="Times New Roman" w:cs="Times New Roman"/>
          <w:bCs/>
          <w:sz w:val="24"/>
          <w:szCs w:val="24"/>
        </w:rPr>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запросы в правоохранительные органы о проведении оперативно-розыскных мероприятий направляются Губернатором Томской области либо специально уполномоченными заместителями Губернатора Томской области.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подразделением (должностным лицом), ответственным за работу по профилактике коррупционных и иных правонарушений, проводящими проверку.</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57EDE">
        <w:rPr>
          <w:rFonts w:ascii="Times New Roman" w:hAnsi="Times New Roman" w:cs="Times New Roman"/>
          <w:bCs/>
          <w:sz w:val="24"/>
          <w:szCs w:val="24"/>
        </w:rPr>
        <w:t xml:space="preserve">В запросе о проведении оперативно-розыскных мероприятий, помимо сведений, перечисленных в </w:t>
      </w:r>
      <w:hyperlink w:anchor="Par58" w:history="1">
        <w:r w:rsidRPr="00557EDE">
          <w:rPr>
            <w:rFonts w:ascii="Times New Roman" w:hAnsi="Times New Roman" w:cs="Times New Roman"/>
            <w:bCs/>
            <w:color w:val="0000FF"/>
            <w:sz w:val="24"/>
            <w:szCs w:val="24"/>
          </w:rPr>
          <w:t>пункте 9</w:t>
        </w:r>
      </w:hyperlink>
      <w:r w:rsidRPr="00557EDE">
        <w:rPr>
          <w:rFonts w:ascii="Times New Roman" w:hAnsi="Times New Roman" w:cs="Times New Roman"/>
          <w:bCs/>
          <w:sz w:val="24"/>
          <w:szCs w:val="24"/>
        </w:rPr>
        <w:t xml:space="preserve"> настоящего Положения, указываются сведения, послужившие основанием для назначения проверки, сведения об иных запросах, направленных в соответствии с </w:t>
      </w:r>
      <w:hyperlink w:anchor="Par53" w:history="1">
        <w:r w:rsidRPr="00557EDE">
          <w:rPr>
            <w:rFonts w:ascii="Times New Roman" w:hAnsi="Times New Roman" w:cs="Times New Roman"/>
            <w:bCs/>
            <w:color w:val="0000FF"/>
            <w:sz w:val="24"/>
            <w:szCs w:val="24"/>
          </w:rPr>
          <w:t>подпунктом 4 пункта 8</w:t>
        </w:r>
      </w:hyperlink>
      <w:r w:rsidRPr="00557EDE">
        <w:rPr>
          <w:rFonts w:ascii="Times New Roman" w:hAnsi="Times New Roman" w:cs="Times New Roman"/>
          <w:bCs/>
          <w:sz w:val="24"/>
          <w:szCs w:val="24"/>
        </w:rPr>
        <w:t xml:space="preserve"> и </w:t>
      </w:r>
      <w:hyperlink w:anchor="Par74" w:history="1">
        <w:r w:rsidRPr="00557EDE">
          <w:rPr>
            <w:rFonts w:ascii="Times New Roman" w:hAnsi="Times New Roman" w:cs="Times New Roman"/>
            <w:bCs/>
            <w:color w:val="0000FF"/>
            <w:sz w:val="24"/>
            <w:szCs w:val="24"/>
          </w:rPr>
          <w:t>абзацем первым</w:t>
        </w:r>
      </w:hyperlink>
      <w:r w:rsidRPr="00557EDE">
        <w:rPr>
          <w:rFonts w:ascii="Times New Roman" w:hAnsi="Times New Roman" w:cs="Times New Roman"/>
          <w:bCs/>
          <w:sz w:val="24"/>
          <w:szCs w:val="24"/>
        </w:rPr>
        <w:t xml:space="preserve"> настоящего пункта (в частности, о вопросах, которые в них ставились), дается ссылка на соответствующие положения Федерального </w:t>
      </w:r>
      <w:hyperlink r:id="rId8" w:history="1">
        <w:r w:rsidRPr="00557EDE">
          <w:rPr>
            <w:rFonts w:ascii="Times New Roman" w:hAnsi="Times New Roman" w:cs="Times New Roman"/>
            <w:bCs/>
            <w:color w:val="0000FF"/>
            <w:sz w:val="24"/>
            <w:szCs w:val="24"/>
          </w:rPr>
          <w:t>закона</w:t>
        </w:r>
      </w:hyperlink>
      <w:r w:rsidRPr="00557EDE">
        <w:rPr>
          <w:rFonts w:ascii="Times New Roman" w:hAnsi="Times New Roman" w:cs="Times New Roman"/>
          <w:bCs/>
          <w:sz w:val="24"/>
          <w:szCs w:val="24"/>
        </w:rPr>
        <w:t xml:space="preserve"> от 12 августа 1995 года N 144-ФЗ</w:t>
      </w:r>
      <w:proofErr w:type="gramEnd"/>
      <w:r w:rsidRPr="00557EDE">
        <w:rPr>
          <w:rFonts w:ascii="Times New Roman" w:hAnsi="Times New Roman" w:cs="Times New Roman"/>
          <w:bCs/>
          <w:sz w:val="24"/>
          <w:szCs w:val="24"/>
        </w:rPr>
        <w:t xml:space="preserve"> "Об оперативно-розыскной деятельности".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11. Утратил силу. - </w:t>
      </w:r>
      <w:hyperlink r:id="rId9" w:history="1">
        <w:r w:rsidRPr="00557EDE">
          <w:rPr>
            <w:rFonts w:ascii="Times New Roman" w:hAnsi="Times New Roman" w:cs="Times New Roman"/>
            <w:bCs/>
            <w:color w:val="0000FF"/>
            <w:sz w:val="24"/>
            <w:szCs w:val="24"/>
          </w:rPr>
          <w:t>Закон</w:t>
        </w:r>
      </w:hyperlink>
      <w:r w:rsidRPr="00557EDE">
        <w:rPr>
          <w:rFonts w:ascii="Times New Roman" w:hAnsi="Times New Roman" w:cs="Times New Roman"/>
          <w:bCs/>
          <w:sz w:val="24"/>
          <w:szCs w:val="24"/>
        </w:rPr>
        <w:t xml:space="preserve"> Томской области от 13.04.2016 N 29-ОЗ.</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80"/>
      <w:bookmarkEnd w:id="6"/>
      <w:r w:rsidRPr="00557EDE">
        <w:rPr>
          <w:rFonts w:ascii="Times New Roman" w:hAnsi="Times New Roman" w:cs="Times New Roman"/>
          <w:bCs/>
          <w:sz w:val="24"/>
          <w:szCs w:val="24"/>
        </w:rPr>
        <w:t>12. Лицо, в отношении которого назначена проверка, вправе:</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давать пояснения в письменной форме в ходе проверки и по результатам проверки;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lastRenderedPageBreak/>
        <w:t>2) представлять дополнительные материалы и давать по ним пояснения в письменной форме;</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13. Документы, указанные в </w:t>
      </w:r>
      <w:hyperlink w:anchor="Par80" w:history="1">
        <w:r w:rsidRPr="00557EDE">
          <w:rPr>
            <w:rFonts w:ascii="Times New Roman" w:hAnsi="Times New Roman" w:cs="Times New Roman"/>
            <w:bCs/>
            <w:color w:val="0000FF"/>
            <w:sz w:val="24"/>
            <w:szCs w:val="24"/>
          </w:rPr>
          <w:t>пункте 12</w:t>
        </w:r>
      </w:hyperlink>
      <w:r w:rsidRPr="00557EDE">
        <w:rPr>
          <w:rFonts w:ascii="Times New Roman" w:hAnsi="Times New Roman" w:cs="Times New Roman"/>
          <w:bCs/>
          <w:sz w:val="24"/>
          <w:szCs w:val="24"/>
        </w:rPr>
        <w:t xml:space="preserve"> настоящего Положения, приобщаются к материалам проверки.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86"/>
      <w:bookmarkEnd w:id="7"/>
      <w:r w:rsidRPr="00557EDE">
        <w:rPr>
          <w:rFonts w:ascii="Times New Roman" w:hAnsi="Times New Roman" w:cs="Times New Roman"/>
          <w:bCs/>
          <w:sz w:val="24"/>
          <w:szCs w:val="24"/>
        </w:rPr>
        <w:t>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о назначении гражданина на должность муниципальной службы;</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2) об отказе гражданину в назначении на должность муниципальной службы;</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об отсутствии оснований для применения к муниципальному служащему мер юридической ответственности;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4) о применении к муниципальному служащему мер юридической ответственности;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w:t>
      </w:r>
      <w:hyperlink w:anchor="Par86" w:history="1">
        <w:r w:rsidRPr="00557EDE">
          <w:rPr>
            <w:rFonts w:ascii="Times New Roman" w:hAnsi="Times New Roman" w:cs="Times New Roman"/>
            <w:bCs/>
            <w:color w:val="0000FF"/>
            <w:sz w:val="24"/>
            <w:szCs w:val="24"/>
          </w:rPr>
          <w:t>пункте 14</w:t>
        </w:r>
      </w:hyperlink>
      <w:r w:rsidRPr="00557EDE">
        <w:rPr>
          <w:rFonts w:ascii="Times New Roman" w:hAnsi="Times New Roman" w:cs="Times New Roman"/>
          <w:bCs/>
          <w:sz w:val="24"/>
          <w:szCs w:val="24"/>
        </w:rPr>
        <w:t xml:space="preserve"> настоящего Положения, принимает одно из следующих решений: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назначить гражданина на должность муниципальной службы;</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2) отказать гражданину в назначении на должность муниципальной службы;</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применить к муниципальному служащему меры юридической ответственности;</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правонарушений: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2) направляет сведения о результатах проверки ее инициатору, указанному </w:t>
      </w:r>
      <w:hyperlink w:anchor="Par27" w:history="1">
        <w:r w:rsidRPr="00557EDE">
          <w:rPr>
            <w:rFonts w:ascii="Times New Roman" w:hAnsi="Times New Roman" w:cs="Times New Roman"/>
            <w:bCs/>
            <w:color w:val="0000FF"/>
            <w:sz w:val="24"/>
            <w:szCs w:val="24"/>
          </w:rPr>
          <w:t>в пункте 2</w:t>
        </w:r>
      </w:hyperlink>
      <w:r w:rsidRPr="00557EDE">
        <w:rPr>
          <w:rFonts w:ascii="Times New Roman" w:hAnsi="Times New Roman" w:cs="Times New Roman"/>
          <w:bCs/>
          <w:sz w:val="24"/>
          <w:szCs w:val="24"/>
        </w:rPr>
        <w:t xml:space="preserve">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 xml:space="preserve">4) утратил силу. - </w:t>
      </w:r>
      <w:hyperlink r:id="rId10" w:history="1">
        <w:r w:rsidRPr="00557EDE">
          <w:rPr>
            <w:rFonts w:ascii="Times New Roman" w:hAnsi="Times New Roman" w:cs="Times New Roman"/>
            <w:bCs/>
            <w:color w:val="0000FF"/>
            <w:sz w:val="24"/>
            <w:szCs w:val="24"/>
          </w:rPr>
          <w:t>Закон</w:t>
        </w:r>
      </w:hyperlink>
      <w:r w:rsidRPr="00557EDE">
        <w:rPr>
          <w:rFonts w:ascii="Times New Roman" w:hAnsi="Times New Roman" w:cs="Times New Roman"/>
          <w:bCs/>
          <w:sz w:val="24"/>
          <w:szCs w:val="24"/>
        </w:rPr>
        <w:t xml:space="preserve"> Томской области от 13.04.2016 N 29-ОЗ;</w:t>
      </w:r>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57EDE">
        <w:rPr>
          <w:rFonts w:ascii="Times New Roman" w:hAnsi="Times New Roman" w:cs="Times New Roman"/>
          <w:bCs/>
          <w:sz w:val="24"/>
          <w:szCs w:val="24"/>
        </w:rPr>
        <w:t xml:space="preserve">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hyperlink w:anchor="Par19" w:history="1">
        <w:r w:rsidRPr="00557EDE">
          <w:rPr>
            <w:rFonts w:ascii="Times New Roman" w:hAnsi="Times New Roman" w:cs="Times New Roman"/>
            <w:bCs/>
            <w:color w:val="0000FF"/>
            <w:sz w:val="24"/>
            <w:szCs w:val="24"/>
          </w:rPr>
          <w:t>подпунктом 1 пункта 1</w:t>
        </w:r>
      </w:hyperlink>
      <w:r w:rsidRPr="00557EDE">
        <w:rPr>
          <w:rFonts w:ascii="Times New Roman" w:hAnsi="Times New Roman" w:cs="Times New Roman"/>
          <w:bCs/>
          <w:sz w:val="24"/>
          <w:szCs w:val="24"/>
        </w:rPr>
        <w:t xml:space="preserve"> настоящего Положения, и о несоблюдении им требований о предотвращении или урегулировании конфликта интересов либо требований </w:t>
      </w:r>
      <w:r w:rsidRPr="00557EDE">
        <w:rPr>
          <w:rFonts w:ascii="Times New Roman" w:hAnsi="Times New Roman" w:cs="Times New Roman"/>
          <w:bCs/>
          <w:sz w:val="24"/>
          <w:szCs w:val="24"/>
        </w:rPr>
        <w:lastRenderedPageBreak/>
        <w:t>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roofErr w:type="gramEnd"/>
    </w:p>
    <w:p w:rsidR="00557EDE" w:rsidRPr="00557EDE" w:rsidRDefault="00557EDE" w:rsidP="00557EDE">
      <w:pPr>
        <w:autoSpaceDE w:val="0"/>
        <w:autoSpaceDN w:val="0"/>
        <w:adjustRightInd w:val="0"/>
        <w:spacing w:after="0" w:line="240" w:lineRule="auto"/>
        <w:ind w:firstLine="540"/>
        <w:jc w:val="both"/>
        <w:rPr>
          <w:rFonts w:ascii="Times New Roman" w:hAnsi="Times New Roman" w:cs="Times New Roman"/>
          <w:bCs/>
          <w:sz w:val="24"/>
          <w:szCs w:val="24"/>
        </w:rPr>
      </w:pPr>
      <w:r w:rsidRPr="00557EDE">
        <w:rPr>
          <w:rFonts w:ascii="Times New Roman" w:hAnsi="Times New Roman" w:cs="Times New Roman"/>
          <w:bCs/>
          <w:sz w:val="24"/>
          <w:szCs w:val="24"/>
        </w:rPr>
        <w:t>17. Материалы проверки хранятся кадровой службой в течение трех лет со дня ее окончания, после чего передаются в архив.</w:t>
      </w:r>
    </w:p>
    <w:p w:rsidR="008E32CB" w:rsidRPr="00557EDE" w:rsidRDefault="008E32CB" w:rsidP="00557EDE">
      <w:pPr>
        <w:spacing w:after="0" w:line="240" w:lineRule="auto"/>
      </w:pPr>
    </w:p>
    <w:sectPr w:rsidR="008E32CB" w:rsidRPr="00557EDE" w:rsidSect="001E11F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EDE"/>
    <w:rsid w:val="00557EDE"/>
    <w:rsid w:val="008E3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5B2C4DBD9607B402DEBAEE149A07A8E8DF03B55FBAFFE09C72938A9FBA54695FB6FC62A68AC832A24978C2Bq8D3C" TargetMode="External"/><Relationship Id="rId3" Type="http://schemas.openxmlformats.org/officeDocument/2006/relationships/webSettings" Target="webSettings.xml"/><Relationship Id="rId7" Type="http://schemas.openxmlformats.org/officeDocument/2006/relationships/hyperlink" Target="consultantplus://offline/ref=9FC5B2C4DBD9607B402DF5A3F725FE7E8D86AF3454FDA3AC50952F6FF6ABA313C7BB319F6B2EBF842F31C1DD6EDFBC30C1D0BA993C2BC536q7D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C5B2C4DBD9607B402DEBAEE149A07A8F8CF13856FAAFFE09C72938A9FBA54695FB6FC62A68AC832A24978C2Bq8D3C" TargetMode="External"/><Relationship Id="rId11" Type="http://schemas.openxmlformats.org/officeDocument/2006/relationships/fontTable" Target="fontTable.xml"/><Relationship Id="rId5" Type="http://schemas.openxmlformats.org/officeDocument/2006/relationships/hyperlink" Target="consultantplus://offline/ref=9FC5B2C4DBD9607B402DEBAEE149A07A8F8CF13856FAAFFE09C72938A9FBA54695FB6FC62A68AC832A24978C2Bq8D3C" TargetMode="External"/><Relationship Id="rId10" Type="http://schemas.openxmlformats.org/officeDocument/2006/relationships/hyperlink" Target="consultantplus://offline/ref=9FC5B2C4DBD9607B402DF5A3F725FE7E8D86AF345CF7A7A954987265FEF2AF11C0B46E886C67B3832B3A908521DEE07696C3B89A3C29C429721FE7qDD4C" TargetMode="External"/><Relationship Id="rId4" Type="http://schemas.openxmlformats.org/officeDocument/2006/relationships/hyperlink" Target="consultantplus://offline/ref=9FC5B2C4DBD9607B402DEBAEE149A07A8F8CF53153FBAFFE09C72938A9FBA54695FB6FC62A68AC832A24978C2Bq8D3C" TargetMode="External"/><Relationship Id="rId9" Type="http://schemas.openxmlformats.org/officeDocument/2006/relationships/hyperlink" Target="consultantplus://offline/ref=9FC5B2C4DBD9607B402DF5A3F725FE7E8D86AF345CF7A7A954987265FEF2AF11C0B46E886C67B3832B3A918821DEE07696C3B89A3C29C429721FE7qDD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timohin</cp:lastModifiedBy>
  <cp:revision>1</cp:revision>
  <dcterms:created xsi:type="dcterms:W3CDTF">2019-01-22T02:03:00Z</dcterms:created>
  <dcterms:modified xsi:type="dcterms:W3CDTF">2019-01-22T02:05:00Z</dcterms:modified>
</cp:coreProperties>
</file>