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8" w:type="dxa"/>
        <w:tblLook w:val="01E0" w:firstRow="1" w:lastRow="1" w:firstColumn="1" w:lastColumn="1" w:noHBand="0" w:noVBand="0"/>
      </w:tblPr>
      <w:tblGrid>
        <w:gridCol w:w="9848"/>
      </w:tblGrid>
      <w:tr w:rsidR="00773069" w:rsidRPr="00E937E7" w14:paraId="0E5269E2" w14:textId="77777777" w:rsidTr="00AF770B">
        <w:trPr>
          <w:trHeight w:val="393"/>
        </w:trPr>
        <w:tc>
          <w:tcPr>
            <w:tcW w:w="9848" w:type="dxa"/>
            <w:hideMark/>
          </w:tcPr>
          <w:p w14:paraId="62A97B7F" w14:textId="77777777" w:rsidR="00773069" w:rsidRPr="00E937E7" w:rsidRDefault="00773069" w:rsidP="00AF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14:paraId="1AF39972" w14:textId="77777777" w:rsidR="00773069" w:rsidRPr="00E937E7" w:rsidRDefault="00773069" w:rsidP="00AF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7E7">
              <w:rPr>
                <w:rFonts w:ascii="Times New Roman" w:eastAsia="Calibri" w:hAnsi="Times New Roman" w:cs="Times New Roman"/>
                <w:b/>
              </w:rPr>
              <w:t>УПРАВЛЕНИЕ ФИНАНСОВ АДМИНИСТРАЦИИ КАРГАСОКСКОГО РАЙОНА</w:t>
            </w:r>
          </w:p>
        </w:tc>
      </w:tr>
      <w:tr w:rsidR="00773069" w:rsidRPr="00E937E7" w14:paraId="19C15180" w14:textId="77777777" w:rsidTr="00AF770B">
        <w:trPr>
          <w:trHeight w:val="659"/>
        </w:trPr>
        <w:tc>
          <w:tcPr>
            <w:tcW w:w="9848" w:type="dxa"/>
            <w:hideMark/>
          </w:tcPr>
          <w:p w14:paraId="0AB4B0D0" w14:textId="77777777" w:rsidR="00773069" w:rsidRPr="00E937E7" w:rsidRDefault="00773069" w:rsidP="00AF770B">
            <w:pPr>
              <w:spacing w:after="20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0EFC765" w14:textId="1C071B81" w:rsidR="00773069" w:rsidRPr="00E937E7" w:rsidRDefault="00773069" w:rsidP="00773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E9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B34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3069" w:rsidRPr="00E937E7" w14:paraId="62938C39" w14:textId="77777777" w:rsidTr="00AF770B">
        <w:trPr>
          <w:trHeight w:val="726"/>
        </w:trPr>
        <w:tc>
          <w:tcPr>
            <w:tcW w:w="9848" w:type="dxa"/>
          </w:tcPr>
          <w:p w14:paraId="28604CE1" w14:textId="77777777" w:rsidR="00773069" w:rsidRPr="00E937E7" w:rsidRDefault="00773069" w:rsidP="00AF770B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937E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 основной деятельности</w:t>
            </w:r>
          </w:p>
          <w:p w14:paraId="1172221E" w14:textId="07D8805A" w:rsidR="00773069" w:rsidRPr="00E937E7" w:rsidRDefault="00773069" w:rsidP="00AF770B">
            <w:pPr>
              <w:spacing w:after="20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937E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E937E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AF003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C51F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250E2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B3456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31 </w:t>
            </w:r>
            <w:bookmarkStart w:id="0" w:name="_GoBack"/>
            <w:bookmarkEnd w:id="0"/>
            <w:r w:rsidR="00C552E5">
              <w:rPr>
                <w:rFonts w:ascii="Times New Roman" w:eastAsia="SimSun" w:hAnsi="Times New Roman" w:cs="Times New Roman"/>
                <w:sz w:val="24"/>
                <w:szCs w:val="24"/>
              </w:rPr>
              <w:t>января</w:t>
            </w:r>
            <w:r w:rsidRPr="00E937E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</w:t>
            </w:r>
            <w:r w:rsidR="00C552E5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E937E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363D06AF" w14:textId="744370CA" w:rsidR="00C552E5" w:rsidRPr="00C552E5" w:rsidRDefault="00773069" w:rsidP="00C552E5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E18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8E13B7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E13B7" w:rsidRPr="003E188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КАЗЕННОГО УЧРЕЖДЕНИЯ УПРАВЛЕНИЯ ФИНАНСОВ АДМИНИСТРАЦИИ КАРГАСОКСКОГО РАЙОНА от </w:t>
      </w:r>
      <w:r w:rsidR="00C552E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55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5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552E5">
        <w:rPr>
          <w:rFonts w:ascii="Times New Roman" w:hAnsi="Times New Roman" w:cs="Times New Roman"/>
          <w:sz w:val="24"/>
          <w:szCs w:val="24"/>
        </w:rPr>
        <w:t>18</w:t>
      </w:r>
      <w:r w:rsidR="00D71B79">
        <w:rPr>
          <w:rFonts w:ascii="Times New Roman" w:hAnsi="Times New Roman" w:cs="Times New Roman"/>
          <w:sz w:val="24"/>
          <w:szCs w:val="24"/>
        </w:rPr>
        <w:t xml:space="preserve"> </w:t>
      </w:r>
      <w:r w:rsidR="00C552E5">
        <w:rPr>
          <w:rFonts w:ascii="Times New Roman" w:hAnsi="Times New Roman" w:cs="Times New Roman"/>
          <w:sz w:val="24"/>
          <w:szCs w:val="24"/>
        </w:rPr>
        <w:t>«</w:t>
      </w:r>
      <w:r w:rsidR="00C552E5" w:rsidRPr="00C552E5">
        <w:rPr>
          <w:rFonts w:ascii="Times New Roman" w:eastAsiaTheme="minorEastAsia" w:hAnsi="Times New Roman" w:cs="Times New Roman"/>
          <w:sz w:val="24"/>
          <w:szCs w:val="24"/>
        </w:rPr>
        <w:t>ОБ УТВЕРЖДЕНИИ ПОРЯДКА САНКЦИОНИРОВАНИЯ РАСХОДОВ МУНИЦИПАЛЬНЫХ БЮДЖЕТНЫХ И АВТОНОМНЫХ УЧРЕЖДЕНИЙ,</w:t>
      </w:r>
      <w:r w:rsidR="00C552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2E5" w:rsidRPr="00C552E5">
        <w:rPr>
          <w:rFonts w:ascii="Times New Roman" w:eastAsiaTheme="minorEastAsia" w:hAnsi="Times New Roman" w:cs="Times New Roman"/>
          <w:sz w:val="24"/>
          <w:szCs w:val="24"/>
        </w:rPr>
        <w:t>ИСТОЧНИКОМ ФИНАНСОВОГО ОБЕСПЕЧЕНИЯ КОТОРЫХ ЯВЛЯЮТСЯ</w:t>
      </w:r>
      <w:r w:rsidR="00C552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2E5" w:rsidRPr="00C552E5">
        <w:rPr>
          <w:rFonts w:ascii="Times New Roman" w:eastAsiaTheme="minorEastAsia" w:hAnsi="Times New Roman" w:cs="Times New Roman"/>
          <w:sz w:val="24"/>
          <w:szCs w:val="24"/>
        </w:rPr>
        <w:t>СРЕДСТВА, ПОЛУЧЕННЫЕ В СООТВЕТСТВИИ С АБЗАЦЕМ ВТОРЫМ</w:t>
      </w:r>
      <w:r w:rsidR="00C552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2E5" w:rsidRPr="00C552E5">
        <w:rPr>
          <w:rFonts w:ascii="Times New Roman" w:eastAsiaTheme="minorEastAsia" w:hAnsi="Times New Roman" w:cs="Times New Roman"/>
          <w:sz w:val="24"/>
          <w:szCs w:val="24"/>
        </w:rPr>
        <w:t>ПУНКТА 1 СТАТЬИ 78.1 И ПУНКТОМ 1 СТАТЬИ 78.2</w:t>
      </w:r>
      <w:r w:rsidR="00C552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2E5" w:rsidRPr="00C552E5">
        <w:rPr>
          <w:rFonts w:ascii="Times New Roman" w:eastAsiaTheme="minorEastAsia" w:hAnsi="Times New Roman" w:cs="Times New Roman"/>
          <w:sz w:val="24"/>
          <w:szCs w:val="24"/>
        </w:rPr>
        <w:t>БЮДЖЕТНОГО КОДЕКСА РОССИЙСКОЙ ФЕДЕРАЦИИ</w:t>
      </w:r>
    </w:p>
    <w:p w14:paraId="6963D077" w14:textId="2CF478B9" w:rsidR="00773069" w:rsidRPr="00D71B79" w:rsidRDefault="00773069" w:rsidP="00773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5415912" w14:textId="77777777" w:rsidR="00773069" w:rsidRPr="003E188B" w:rsidRDefault="00773069" w:rsidP="00773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2EB203" w14:textId="45D38F18" w:rsidR="005D45A4" w:rsidRDefault="00250E2C" w:rsidP="005D45A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совершенствования нормативного правового акта приказываю:</w:t>
      </w:r>
    </w:p>
    <w:p w14:paraId="6025640F" w14:textId="77777777" w:rsidR="000B1E54" w:rsidRPr="005D45A4" w:rsidRDefault="000B1E54" w:rsidP="005D45A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00D1B" w14:textId="2A7AF58F" w:rsidR="005D45A4" w:rsidRDefault="00250E2C" w:rsidP="001412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4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1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14123E" w:rsidRPr="0014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Муниципального казенного учреждения Управления финансов Администрации Каргасокского района от </w:t>
      </w:r>
      <w:r w:rsidR="00340616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14123E" w:rsidRPr="0014123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406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4123E" w:rsidRPr="0014123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406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123E" w:rsidRPr="0014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4061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4123E" w:rsidRPr="0014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РФ»</w:t>
      </w:r>
      <w:r w:rsidR="0034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542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изменения:</w:t>
      </w:r>
    </w:p>
    <w:p w14:paraId="47B3B3ED" w14:textId="55AA1916" w:rsidR="005D45A4" w:rsidRPr="005D45A4" w:rsidRDefault="00250E2C" w:rsidP="00250E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17D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17DCD" w:rsidRPr="00217DCD">
        <w:rPr>
          <w:rFonts w:ascii="Times New Roman" w:hAnsi="Times New Roman" w:cs="Times New Roman"/>
          <w:color w:val="000000" w:themeColor="text1"/>
          <w:sz w:val="24"/>
          <w:szCs w:val="24"/>
        </w:rPr>
        <w:t>оряд</w:t>
      </w:r>
      <w:r w:rsidR="00217DCD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217DCD" w:rsidRPr="0021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РФ </w:t>
      </w:r>
      <w:r w:rsidR="00B12542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</w:t>
      </w:r>
      <w:r w:rsidR="00217DCD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приказом:</w:t>
      </w:r>
    </w:p>
    <w:p w14:paraId="3025D51B" w14:textId="2FB4A02E" w:rsidR="00773430" w:rsidRDefault="005F1E3F" w:rsidP="00B125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1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77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1 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7734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45A4" w:rsidRPr="005D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7DCD" w:rsidRPr="0021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7DCD" w:rsidRPr="00217DCD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</w:t>
      </w:r>
      <w:r w:rsidR="0021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916C1A9" w14:textId="22DAEF56" w:rsidR="00773430" w:rsidRDefault="00773430" w:rsidP="00B125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«Орган</w:t>
      </w:r>
      <w:r w:rsidRPr="007734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осуществляющий функции и полномочия учредителя в отношении учреждения, ежегодно представляет в Управление финансов АКР </w:t>
      </w:r>
      <w:hyperlink w:anchor="P154">
        <w:r w:rsidRPr="007734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773430">
        <w:rPr>
          <w:rFonts w:ascii="Times New Roman" w:hAnsi="Times New Roman" w:cs="Times New Roman"/>
          <w:sz w:val="24"/>
          <w:szCs w:val="24"/>
        </w:rPr>
        <w:t xml:space="preserve"> целевых субсидий на очередной финансовый год по форме согласно приложению 1 к н</w:t>
      </w:r>
      <w:r w:rsidRPr="00773430">
        <w:rPr>
          <w:rFonts w:ascii="Times New Roman" w:hAnsi="Times New Roman" w:cs="Times New Roman"/>
          <w:color w:val="000000" w:themeColor="text1"/>
          <w:sz w:val="24"/>
          <w:szCs w:val="24"/>
        </w:rPr>
        <w:t>астоящему Порядку, в котором отражаются целевые субсидии, предоставляемые в соответствующем финансовом году находящимся в его ведении учреждениям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14:paraId="520E94A0" w14:textId="37E4ED67" w:rsidR="003C0090" w:rsidRDefault="00570F83" w:rsidP="003C009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2) </w:t>
      </w:r>
      <w:hyperlink r:id="rId4">
        <w:r w:rsidRPr="005A5F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второй</w:t>
        </w:r>
        <w:r w:rsidRPr="005A5F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 3) </w:t>
        </w:r>
        <w:r w:rsidRPr="005A5F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5A5F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3C00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09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3C0090" w:rsidRPr="003C0090">
        <w:rPr>
          <w:rFonts w:ascii="Times New Roman" w:eastAsiaTheme="minorEastAsia" w:hAnsi="Times New Roman" w:cs="Times New Roman"/>
          <w:sz w:val="24"/>
          <w:szCs w:val="24"/>
        </w:rPr>
        <w:t>наименованию субсидии, указанн</w:t>
      </w:r>
      <w:r w:rsidR="003C0090">
        <w:rPr>
          <w:rFonts w:ascii="Times New Roman" w:eastAsiaTheme="minorEastAsia" w:hAnsi="Times New Roman" w:cs="Times New Roman"/>
          <w:sz w:val="24"/>
          <w:szCs w:val="24"/>
        </w:rPr>
        <w:t>ому</w:t>
      </w:r>
      <w:r w:rsidR="003C0090" w:rsidRPr="003C0090">
        <w:rPr>
          <w:rFonts w:ascii="Times New Roman" w:eastAsiaTheme="minorEastAsia" w:hAnsi="Times New Roman" w:cs="Times New Roman"/>
          <w:sz w:val="24"/>
          <w:szCs w:val="24"/>
        </w:rPr>
        <w:t xml:space="preserve"> в решении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собственность, утвержденном нормативным правовым актом </w:t>
      </w:r>
      <w:r w:rsidR="000B1E54">
        <w:rPr>
          <w:rFonts w:ascii="Times New Roman" w:eastAsiaTheme="minorEastAsia" w:hAnsi="Times New Roman" w:cs="Times New Roman"/>
          <w:sz w:val="24"/>
          <w:szCs w:val="24"/>
        </w:rPr>
        <w:t>Органа</w:t>
      </w:r>
      <w:r w:rsidR="003C0090" w:rsidRPr="003C0090">
        <w:rPr>
          <w:rFonts w:ascii="Times New Roman" w:eastAsiaTheme="minorEastAsia" w:hAnsi="Times New Roman" w:cs="Times New Roman"/>
          <w:sz w:val="24"/>
          <w:szCs w:val="24"/>
        </w:rPr>
        <w:t xml:space="preserve">, осуществляющего функции и полномочия учредителя, - в отношении субсидий, предоставленных учреждению в соответствии с </w:t>
      </w:r>
      <w:hyperlink r:id="rId5">
        <w:r w:rsidR="003C0090" w:rsidRPr="003C0090">
          <w:rPr>
            <w:rFonts w:ascii="Times New Roman" w:eastAsiaTheme="minorEastAsia" w:hAnsi="Times New Roman" w:cs="Times New Roman"/>
            <w:sz w:val="24"/>
            <w:szCs w:val="24"/>
          </w:rPr>
          <w:t>пунктом 1 статьи 78.2</w:t>
        </w:r>
      </w:hyperlink>
      <w:r w:rsidR="003C0090" w:rsidRPr="003C0090">
        <w:rPr>
          <w:rFonts w:ascii="Times New Roman" w:eastAsiaTheme="minorEastAsia" w:hAnsi="Times New Roman" w:cs="Times New Roman"/>
          <w:sz w:val="24"/>
          <w:szCs w:val="24"/>
        </w:rPr>
        <w:t xml:space="preserve"> Бюджетного кодекса Российской Федерации;</w:t>
      </w:r>
      <w:r w:rsidR="003C0090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14:paraId="08BE847C" w14:textId="2D367CCF" w:rsidR="00773069" w:rsidRDefault="00773069" w:rsidP="00B12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0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88B">
        <w:rPr>
          <w:rFonts w:ascii="Times New Roman" w:hAnsi="Times New Roman" w:cs="Times New Roman"/>
          <w:sz w:val="24"/>
          <w:szCs w:val="24"/>
        </w:rPr>
        <w:t>3. Настоящий приказ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1 </w:t>
      </w:r>
      <w:r w:rsidR="003C009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00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FED49A3" w14:textId="1B86468F" w:rsidR="00773069" w:rsidRDefault="00773069" w:rsidP="00344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3E188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казначейского исполнения бюджета и бюджетного учета Е.В. </w:t>
      </w:r>
      <w:r w:rsidR="003C0090">
        <w:rPr>
          <w:rFonts w:ascii="Times New Roman" w:hAnsi="Times New Roman" w:cs="Times New Roman"/>
          <w:sz w:val="24"/>
          <w:szCs w:val="24"/>
        </w:rPr>
        <w:t>Зарубину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EBBB9" w14:textId="77777777" w:rsidR="00773069" w:rsidRDefault="00773069" w:rsidP="007730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892DE1" w14:textId="77777777" w:rsidR="00ED4512" w:rsidRDefault="00ED4512" w:rsidP="007730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0FDBAD" w14:textId="0CB067C2" w:rsidR="00773069" w:rsidRDefault="00773069" w:rsidP="007730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E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финансов АКР                                           С.М. Тверетина</w:t>
      </w:r>
    </w:p>
    <w:p w14:paraId="7B6B21AF" w14:textId="77777777" w:rsidR="00773069" w:rsidRDefault="00773069" w:rsidP="007730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233658CA" w14:textId="77777777" w:rsidR="008E3451" w:rsidRDefault="008E3451"/>
    <w:sectPr w:rsidR="008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78"/>
    <w:rsid w:val="0001614D"/>
    <w:rsid w:val="000510B6"/>
    <w:rsid w:val="000817B6"/>
    <w:rsid w:val="000B1E54"/>
    <w:rsid w:val="001331CF"/>
    <w:rsid w:val="0014123E"/>
    <w:rsid w:val="0015454B"/>
    <w:rsid w:val="001D6E29"/>
    <w:rsid w:val="001F6432"/>
    <w:rsid w:val="00217DCD"/>
    <w:rsid w:val="00245550"/>
    <w:rsid w:val="00250E2C"/>
    <w:rsid w:val="00260787"/>
    <w:rsid w:val="002A29AB"/>
    <w:rsid w:val="002C6A35"/>
    <w:rsid w:val="002F7087"/>
    <w:rsid w:val="003172FD"/>
    <w:rsid w:val="00334202"/>
    <w:rsid w:val="00340616"/>
    <w:rsid w:val="0034408E"/>
    <w:rsid w:val="00391F31"/>
    <w:rsid w:val="003A208E"/>
    <w:rsid w:val="003C0090"/>
    <w:rsid w:val="00413DB3"/>
    <w:rsid w:val="00414A27"/>
    <w:rsid w:val="00430B80"/>
    <w:rsid w:val="004457DA"/>
    <w:rsid w:val="00452B31"/>
    <w:rsid w:val="004B120A"/>
    <w:rsid w:val="005016DD"/>
    <w:rsid w:val="005042C5"/>
    <w:rsid w:val="0055650D"/>
    <w:rsid w:val="00570F83"/>
    <w:rsid w:val="00591C48"/>
    <w:rsid w:val="00592A7B"/>
    <w:rsid w:val="00597594"/>
    <w:rsid w:val="005A5FA6"/>
    <w:rsid w:val="005C2EFD"/>
    <w:rsid w:val="005D45A4"/>
    <w:rsid w:val="005E7598"/>
    <w:rsid w:val="005F1E3F"/>
    <w:rsid w:val="00614966"/>
    <w:rsid w:val="00616256"/>
    <w:rsid w:val="00632443"/>
    <w:rsid w:val="00662B60"/>
    <w:rsid w:val="0068542E"/>
    <w:rsid w:val="00750037"/>
    <w:rsid w:val="00773069"/>
    <w:rsid w:val="00773430"/>
    <w:rsid w:val="00773801"/>
    <w:rsid w:val="00796F2C"/>
    <w:rsid w:val="0083156C"/>
    <w:rsid w:val="00895406"/>
    <w:rsid w:val="008D4A16"/>
    <w:rsid w:val="008E13B7"/>
    <w:rsid w:val="008E3451"/>
    <w:rsid w:val="009011AC"/>
    <w:rsid w:val="00926E1B"/>
    <w:rsid w:val="00984CEF"/>
    <w:rsid w:val="009A2B4D"/>
    <w:rsid w:val="009D5814"/>
    <w:rsid w:val="00A32AEB"/>
    <w:rsid w:val="00A50DBE"/>
    <w:rsid w:val="00A6277F"/>
    <w:rsid w:val="00AD3748"/>
    <w:rsid w:val="00AF52DF"/>
    <w:rsid w:val="00B12542"/>
    <w:rsid w:val="00B34560"/>
    <w:rsid w:val="00B365A7"/>
    <w:rsid w:val="00B96782"/>
    <w:rsid w:val="00BA6251"/>
    <w:rsid w:val="00BB40DB"/>
    <w:rsid w:val="00BD2D24"/>
    <w:rsid w:val="00BD5D00"/>
    <w:rsid w:val="00C552E5"/>
    <w:rsid w:val="00C7088A"/>
    <w:rsid w:val="00CB133B"/>
    <w:rsid w:val="00CC108D"/>
    <w:rsid w:val="00D51305"/>
    <w:rsid w:val="00D71B79"/>
    <w:rsid w:val="00DC0585"/>
    <w:rsid w:val="00E52716"/>
    <w:rsid w:val="00EA0B8E"/>
    <w:rsid w:val="00ED4512"/>
    <w:rsid w:val="00EF2F12"/>
    <w:rsid w:val="00F151DA"/>
    <w:rsid w:val="00F177A7"/>
    <w:rsid w:val="00F43CCB"/>
    <w:rsid w:val="00F621B8"/>
    <w:rsid w:val="00F84A78"/>
    <w:rsid w:val="00FB12F4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C5D"/>
  <w15:chartTrackingRefBased/>
  <w15:docId w15:val="{F31215AE-3FA9-4844-9CD2-FD719CF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730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D05706FC890FF8F88184AF5089B7CB8F0C5BBED6AE243F11F29B5D13E977C6A769D537C9F1C37DBF0A7E9B6054AC49D740BC38940LE45J" TargetMode="External"/><Relationship Id="rId4" Type="http://schemas.openxmlformats.org/officeDocument/2006/relationships/hyperlink" Target="consultantplus://offline/ref=BF795432D80A63411E60977EFA660F2A5BD3E433230BC6CCE2FCFD1E5E0729567C4675F32095063EE0FBE183304158AF40B51E25C098F57F8B960AEBc6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Селиванова</dc:creator>
  <cp:keywords/>
  <dc:description/>
  <cp:lastModifiedBy>Ирина Селиванова</cp:lastModifiedBy>
  <cp:revision>75</cp:revision>
  <dcterms:created xsi:type="dcterms:W3CDTF">2023-06-30T03:46:00Z</dcterms:created>
  <dcterms:modified xsi:type="dcterms:W3CDTF">2024-01-31T02:22:00Z</dcterms:modified>
</cp:coreProperties>
</file>