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38E" w:rsidRDefault="0067738E" w:rsidP="008843D0">
      <w:pPr>
        <w:pStyle w:val="ConsPlusTitle"/>
        <w:widowControl/>
        <w:ind w:left="-567"/>
        <w:rPr>
          <w:rFonts w:ascii="Times New Roman" w:hAnsi="Times New Roman" w:cs="Times New Roman"/>
          <w:sz w:val="28"/>
          <w:szCs w:val="28"/>
        </w:rPr>
      </w:pPr>
    </w:p>
    <w:p w:rsidR="0067738E" w:rsidRDefault="0067738E" w:rsidP="008843D0">
      <w:pPr>
        <w:pStyle w:val="ConsPlusTitle"/>
        <w:widowControl/>
        <w:ind w:left="-567"/>
        <w:rPr>
          <w:rFonts w:ascii="Times New Roman" w:hAnsi="Times New Roman" w:cs="Times New Roman"/>
          <w:sz w:val="28"/>
          <w:szCs w:val="28"/>
        </w:rPr>
      </w:pPr>
    </w:p>
    <w:p w:rsidR="008843D0" w:rsidRDefault="008843D0" w:rsidP="008843D0">
      <w:pPr>
        <w:pStyle w:val="ConsPlusTitle"/>
        <w:widowControl/>
        <w:ind w:left="-567"/>
        <w:rPr>
          <w:rFonts w:ascii="Times New Roman" w:hAnsi="Times New Roman" w:cs="Times New Roman"/>
          <w:sz w:val="28"/>
          <w:szCs w:val="28"/>
        </w:rPr>
      </w:pPr>
      <w:r>
        <w:rPr>
          <w:noProof/>
        </w:rPr>
        <w:drawing>
          <wp:anchor distT="0" distB="0" distL="114300" distR="114300" simplePos="0" relativeHeight="251656704" behindDoc="0" locked="0" layoutInCell="1" allowOverlap="1">
            <wp:simplePos x="0" y="0"/>
            <wp:positionH relativeFrom="column">
              <wp:posOffset>2651760</wp:posOffset>
            </wp:positionH>
            <wp:positionV relativeFrom="paragraph">
              <wp:posOffset>-357505</wp:posOffset>
            </wp:positionV>
            <wp:extent cx="577215" cy="747395"/>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lum bright="-6000" contrast="12000"/>
                      <a:grayscl/>
                    </a:blip>
                    <a:srcRect/>
                    <a:stretch>
                      <a:fillRect/>
                    </a:stretch>
                  </pic:blipFill>
                  <pic:spPr bwMode="auto">
                    <a:xfrm>
                      <a:off x="0" y="0"/>
                      <a:ext cx="577215" cy="747395"/>
                    </a:xfrm>
                    <a:prstGeom prst="rect">
                      <a:avLst/>
                    </a:prstGeom>
                    <a:noFill/>
                    <a:ln w="9525">
                      <a:noFill/>
                      <a:miter lim="800000"/>
                      <a:headEnd/>
                      <a:tailEnd/>
                    </a:ln>
                  </pic:spPr>
                </pic:pic>
              </a:graphicData>
            </a:graphic>
          </wp:anchor>
        </w:drawing>
      </w:r>
    </w:p>
    <w:p w:rsidR="008843D0" w:rsidRPr="00312D0D" w:rsidRDefault="008843D0" w:rsidP="008843D0">
      <w:pPr>
        <w:pStyle w:val="ConsPlusTitle"/>
        <w:widowControl/>
        <w:ind w:firstLine="0"/>
        <w:rPr>
          <w:rFonts w:ascii="Times New Roman" w:hAnsi="Times New Roman" w:cs="Times New Roman"/>
          <w:sz w:val="28"/>
          <w:szCs w:val="28"/>
        </w:rPr>
      </w:pPr>
    </w:p>
    <w:p w:rsidR="008843D0" w:rsidRPr="00BC33ED" w:rsidRDefault="008843D0" w:rsidP="008843D0">
      <w:pPr>
        <w:pStyle w:val="ConsPlusTitle"/>
        <w:widowControl/>
        <w:ind w:firstLine="0"/>
        <w:jc w:val="center"/>
        <w:rPr>
          <w:rFonts w:ascii="Times New Roman" w:hAnsi="Times New Roman" w:cs="Times New Roman"/>
          <w:b w:val="0"/>
          <w:sz w:val="26"/>
          <w:szCs w:val="26"/>
        </w:rPr>
      </w:pPr>
      <w:r w:rsidRPr="009C4EB3">
        <w:rPr>
          <w:rFonts w:ascii="Times New Roman" w:hAnsi="Times New Roman" w:cs="Times New Roman"/>
          <w:b w:val="0"/>
          <w:sz w:val="28"/>
          <w:szCs w:val="28"/>
        </w:rPr>
        <w:t xml:space="preserve">МУНИЦИПАЛЬНОЕ ОБРАЗОВАНИЕ «КАРГАСОКСКИЙ РАЙОН» </w:t>
      </w:r>
      <w:r w:rsidRPr="00BC33ED">
        <w:rPr>
          <w:rFonts w:ascii="Times New Roman" w:hAnsi="Times New Roman" w:cs="Times New Roman"/>
          <w:b w:val="0"/>
          <w:sz w:val="26"/>
          <w:szCs w:val="26"/>
        </w:rPr>
        <w:t>ТОМСКОЙ ОБЛАСТИ</w:t>
      </w:r>
    </w:p>
    <w:p w:rsidR="008843D0" w:rsidRPr="00BC33ED" w:rsidRDefault="008843D0" w:rsidP="008843D0">
      <w:pPr>
        <w:pStyle w:val="ConsPlusTitle"/>
        <w:widowControl/>
        <w:ind w:firstLine="0"/>
        <w:jc w:val="center"/>
        <w:rPr>
          <w:rFonts w:ascii="Times New Roman" w:hAnsi="Times New Roman" w:cs="Times New Roman"/>
          <w:sz w:val="26"/>
          <w:szCs w:val="26"/>
        </w:rPr>
      </w:pPr>
    </w:p>
    <w:p w:rsidR="008843D0" w:rsidRPr="00FE1AC5" w:rsidRDefault="008843D0" w:rsidP="008843D0">
      <w:pPr>
        <w:pStyle w:val="ConsPlusTitle"/>
        <w:widowControl/>
        <w:ind w:firstLine="0"/>
        <w:jc w:val="center"/>
        <w:rPr>
          <w:rFonts w:ascii="Times New Roman" w:hAnsi="Times New Roman" w:cs="Times New Roman"/>
          <w:sz w:val="28"/>
          <w:szCs w:val="28"/>
        </w:rPr>
      </w:pPr>
      <w:r w:rsidRPr="00FE1AC5">
        <w:rPr>
          <w:rFonts w:ascii="Times New Roman" w:hAnsi="Times New Roman" w:cs="Times New Roman"/>
          <w:sz w:val="28"/>
          <w:szCs w:val="28"/>
        </w:rPr>
        <w:t>АДМИНИСТРАЦИЯ КАРГАСОКСКОГО РАЙОНА</w:t>
      </w:r>
    </w:p>
    <w:p w:rsidR="008843D0" w:rsidRDefault="008843D0" w:rsidP="008843D0">
      <w:pPr>
        <w:pStyle w:val="ConsPlusTitle"/>
        <w:widowControl/>
        <w:ind w:firstLine="0"/>
        <w:jc w:val="center"/>
        <w:rPr>
          <w:rFonts w:ascii="Times New Roman" w:hAnsi="Times New Roman" w:cs="Times New Roman"/>
          <w:sz w:val="28"/>
          <w:szCs w:val="28"/>
        </w:rPr>
      </w:pPr>
    </w:p>
    <w:p w:rsidR="008843D0" w:rsidRPr="00BC33ED" w:rsidRDefault="008843D0" w:rsidP="008843D0">
      <w:pPr>
        <w:pStyle w:val="ConsPlusTitle"/>
        <w:widowControl/>
        <w:ind w:firstLine="0"/>
        <w:jc w:val="center"/>
        <w:rPr>
          <w:rFonts w:ascii="Times New Roman" w:hAnsi="Times New Roman" w:cs="Times New Roman"/>
          <w:sz w:val="32"/>
          <w:szCs w:val="32"/>
        </w:rPr>
      </w:pPr>
      <w:r w:rsidRPr="00BC33ED">
        <w:rPr>
          <w:rFonts w:ascii="Times New Roman" w:hAnsi="Times New Roman" w:cs="Times New Roman"/>
          <w:sz w:val="32"/>
          <w:szCs w:val="32"/>
        </w:rPr>
        <w:t>ПОСТАНОВЛЕНИЕ</w:t>
      </w:r>
    </w:p>
    <w:p w:rsidR="008843D0" w:rsidRDefault="008843D0" w:rsidP="008843D0">
      <w:pPr>
        <w:pStyle w:val="ConsPlusTitle"/>
        <w:widowControl/>
        <w:rPr>
          <w:rFonts w:ascii="Times New Roman" w:hAnsi="Times New Roman" w:cs="Times New Roman"/>
          <w:b w:val="0"/>
          <w:sz w:val="26"/>
          <w:szCs w:val="26"/>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0"/>
        <w:gridCol w:w="4454"/>
      </w:tblGrid>
      <w:tr w:rsidR="008843D0" w:rsidTr="003B5008">
        <w:trPr>
          <w:trHeight w:val="280"/>
        </w:trPr>
        <w:tc>
          <w:tcPr>
            <w:tcW w:w="5010" w:type="dxa"/>
          </w:tcPr>
          <w:p w:rsidR="008843D0" w:rsidRDefault="00A11779" w:rsidP="008843D0">
            <w:pPr>
              <w:pStyle w:val="ConsPlusTitle"/>
              <w:widowControl/>
              <w:ind w:firstLine="0"/>
              <w:rPr>
                <w:rFonts w:ascii="Times New Roman" w:hAnsi="Times New Roman" w:cs="Times New Roman"/>
                <w:b w:val="0"/>
                <w:sz w:val="26"/>
                <w:szCs w:val="26"/>
              </w:rPr>
            </w:pPr>
            <w:r>
              <w:rPr>
                <w:rFonts w:ascii="Times New Roman" w:hAnsi="Times New Roman" w:cs="Times New Roman"/>
                <w:b w:val="0"/>
                <w:sz w:val="26"/>
                <w:szCs w:val="26"/>
              </w:rPr>
              <w:t>15</w:t>
            </w:r>
            <w:r w:rsidR="008843D0">
              <w:rPr>
                <w:rFonts w:ascii="Times New Roman" w:hAnsi="Times New Roman" w:cs="Times New Roman"/>
                <w:b w:val="0"/>
                <w:sz w:val="26"/>
                <w:szCs w:val="26"/>
              </w:rPr>
              <w:t>.08.2022</w:t>
            </w:r>
          </w:p>
        </w:tc>
        <w:tc>
          <w:tcPr>
            <w:tcW w:w="4454" w:type="dxa"/>
          </w:tcPr>
          <w:p w:rsidR="008843D0" w:rsidRDefault="007D5498" w:rsidP="003B5008">
            <w:pPr>
              <w:pStyle w:val="ConsPlusTitle"/>
              <w:widowControl/>
              <w:ind w:right="-108"/>
              <w:jc w:val="center"/>
              <w:rPr>
                <w:rFonts w:ascii="Times New Roman" w:hAnsi="Times New Roman" w:cs="Times New Roman"/>
                <w:b w:val="0"/>
                <w:sz w:val="26"/>
                <w:szCs w:val="26"/>
              </w:rPr>
            </w:pPr>
            <w:r>
              <w:rPr>
                <w:rFonts w:ascii="Times New Roman" w:hAnsi="Times New Roman" w:cs="Times New Roman"/>
                <w:b w:val="0"/>
                <w:sz w:val="26"/>
                <w:szCs w:val="26"/>
              </w:rPr>
              <w:t xml:space="preserve">                                             </w:t>
            </w:r>
            <w:r w:rsidR="008843D0" w:rsidRPr="00F14819">
              <w:rPr>
                <w:rFonts w:ascii="Times New Roman" w:hAnsi="Times New Roman" w:cs="Times New Roman"/>
                <w:b w:val="0"/>
                <w:sz w:val="26"/>
                <w:szCs w:val="26"/>
              </w:rPr>
              <w:t>№</w:t>
            </w:r>
            <w:r w:rsidR="00BC2DC9">
              <w:rPr>
                <w:rFonts w:ascii="Times New Roman" w:hAnsi="Times New Roman" w:cs="Times New Roman"/>
                <w:b w:val="0"/>
                <w:sz w:val="26"/>
                <w:szCs w:val="26"/>
              </w:rPr>
              <w:t xml:space="preserve"> 163</w:t>
            </w:r>
          </w:p>
          <w:p w:rsidR="008843D0" w:rsidRDefault="008843D0" w:rsidP="003B5008">
            <w:pPr>
              <w:pStyle w:val="ConsPlusTitle"/>
              <w:widowControl/>
              <w:jc w:val="center"/>
              <w:rPr>
                <w:rFonts w:ascii="Times New Roman" w:hAnsi="Times New Roman" w:cs="Times New Roman"/>
                <w:b w:val="0"/>
                <w:sz w:val="26"/>
                <w:szCs w:val="26"/>
              </w:rPr>
            </w:pPr>
          </w:p>
        </w:tc>
      </w:tr>
    </w:tbl>
    <w:p w:rsidR="008843D0" w:rsidRDefault="008843D0" w:rsidP="008843D0">
      <w:pPr>
        <w:pStyle w:val="ConsPlusTitle"/>
        <w:widowControl/>
        <w:ind w:firstLine="0"/>
        <w:rPr>
          <w:rFonts w:ascii="Times New Roman" w:hAnsi="Times New Roman" w:cs="Times New Roman"/>
          <w:b w:val="0"/>
          <w:sz w:val="26"/>
          <w:szCs w:val="26"/>
        </w:rPr>
      </w:pPr>
      <w:r w:rsidRPr="00F14819">
        <w:rPr>
          <w:rFonts w:ascii="Times New Roman" w:hAnsi="Times New Roman" w:cs="Times New Roman"/>
          <w:b w:val="0"/>
          <w:sz w:val="26"/>
          <w:szCs w:val="26"/>
        </w:rPr>
        <w:t xml:space="preserve">с. Каргасок </w:t>
      </w:r>
    </w:p>
    <w:p w:rsidR="008843D0" w:rsidRDefault="008843D0" w:rsidP="008843D0">
      <w:pPr>
        <w:pStyle w:val="ConsPlusTitle"/>
        <w:widowControl/>
        <w:ind w:firstLine="0"/>
        <w:rPr>
          <w:rFonts w:ascii="Times New Roman" w:hAnsi="Times New Roman" w:cs="Times New Roman"/>
          <w:b w:val="0"/>
          <w:sz w:val="26"/>
          <w:szCs w:val="26"/>
        </w:rPr>
      </w:pPr>
    </w:p>
    <w:p w:rsidR="008843D0" w:rsidRDefault="008843D0" w:rsidP="008843D0">
      <w:pPr>
        <w:pStyle w:val="ConsPlusTitle"/>
        <w:widowControl/>
        <w:tabs>
          <w:tab w:val="left" w:pos="9356"/>
        </w:tabs>
        <w:ind w:right="-1" w:firstLine="0"/>
        <w:jc w:val="center"/>
        <w:rPr>
          <w:rFonts w:ascii="Times New Roman" w:hAnsi="Times New Roman" w:cs="Times New Roman"/>
          <w:b w:val="0"/>
          <w:sz w:val="26"/>
          <w:szCs w:val="26"/>
        </w:rPr>
      </w:pPr>
      <w:r w:rsidRPr="00AC6212">
        <w:rPr>
          <w:rFonts w:ascii="Times New Roman" w:hAnsi="Times New Roman" w:cs="Times New Roman"/>
          <w:b w:val="0"/>
          <w:sz w:val="26"/>
          <w:szCs w:val="26"/>
        </w:rPr>
        <w:t>О</w:t>
      </w:r>
      <w:r>
        <w:rPr>
          <w:rFonts w:ascii="Times New Roman" w:hAnsi="Times New Roman" w:cs="Times New Roman"/>
          <w:b w:val="0"/>
          <w:sz w:val="26"/>
          <w:szCs w:val="26"/>
        </w:rPr>
        <w:t xml:space="preserve">б утверждении </w:t>
      </w:r>
      <w:r w:rsidRPr="008843D0">
        <w:rPr>
          <w:rFonts w:ascii="Times New Roman" w:hAnsi="Times New Roman" w:cs="Times New Roman"/>
          <w:b w:val="0"/>
          <w:sz w:val="26"/>
          <w:szCs w:val="26"/>
        </w:rPr>
        <w:t>документации по планировке территории по объекту:</w:t>
      </w:r>
    </w:p>
    <w:p w:rsidR="008843D0" w:rsidRDefault="008843D0" w:rsidP="008843D0">
      <w:pPr>
        <w:pStyle w:val="ConsPlusTitle"/>
        <w:widowControl/>
        <w:tabs>
          <w:tab w:val="left" w:pos="9356"/>
        </w:tabs>
        <w:ind w:right="-1" w:firstLine="0"/>
        <w:jc w:val="center"/>
        <w:rPr>
          <w:rFonts w:ascii="Times New Roman" w:hAnsi="Times New Roman" w:cs="Times New Roman"/>
          <w:b w:val="0"/>
          <w:sz w:val="26"/>
          <w:szCs w:val="26"/>
        </w:rPr>
      </w:pPr>
      <w:r w:rsidRPr="008843D0">
        <w:rPr>
          <w:rFonts w:ascii="Times New Roman" w:hAnsi="Times New Roman" w:cs="Times New Roman"/>
          <w:b w:val="0"/>
          <w:sz w:val="26"/>
          <w:szCs w:val="26"/>
        </w:rPr>
        <w:t xml:space="preserve"> «Установка низкотемпературной абсорбции на УКПГиК Мыльджинского НГКМ</w:t>
      </w:r>
      <w:r w:rsidRPr="008843D0">
        <w:rPr>
          <w:rFonts w:ascii="Times New Roman" w:eastAsia="Calibri" w:hAnsi="Times New Roman" w:cs="Times New Roman"/>
          <w:b w:val="0"/>
          <w:bCs w:val="0"/>
          <w:sz w:val="26"/>
          <w:szCs w:val="26"/>
        </w:rPr>
        <w:t>»</w:t>
      </w:r>
      <w:r w:rsidRPr="008843D0">
        <w:rPr>
          <w:rFonts w:ascii="Times New Roman" w:hAnsi="Times New Roman" w:cs="Times New Roman"/>
          <w:b w:val="0"/>
          <w:sz w:val="26"/>
          <w:szCs w:val="26"/>
        </w:rPr>
        <w:t>на межселенной территории Каргасокского</w:t>
      </w:r>
      <w:r w:rsidRPr="002D6A2F">
        <w:rPr>
          <w:rFonts w:ascii="Times New Roman" w:hAnsi="Times New Roman" w:cs="Times New Roman"/>
          <w:b w:val="0"/>
          <w:sz w:val="26"/>
          <w:szCs w:val="26"/>
        </w:rPr>
        <w:t xml:space="preserve"> района</w:t>
      </w:r>
    </w:p>
    <w:p w:rsidR="008843D0" w:rsidRDefault="008843D0" w:rsidP="008843D0">
      <w:pPr>
        <w:pStyle w:val="ConsPlusTitle"/>
        <w:widowControl/>
        <w:ind w:firstLine="0"/>
        <w:jc w:val="both"/>
        <w:rPr>
          <w:rFonts w:ascii="Times New Roman" w:hAnsi="Times New Roman" w:cs="Times New Roman"/>
          <w:b w:val="0"/>
          <w:sz w:val="26"/>
          <w:szCs w:val="26"/>
        </w:rPr>
      </w:pPr>
    </w:p>
    <w:p w:rsidR="008843D0" w:rsidRPr="00AC37AE" w:rsidRDefault="008843D0" w:rsidP="008843D0">
      <w:pPr>
        <w:pStyle w:val="ConsPlusTitle"/>
        <w:widowControl/>
        <w:jc w:val="both"/>
        <w:rPr>
          <w:rFonts w:ascii="Times New Roman" w:hAnsi="Times New Roman" w:cs="Times New Roman"/>
          <w:b w:val="0"/>
          <w:sz w:val="26"/>
          <w:szCs w:val="26"/>
        </w:rPr>
      </w:pPr>
      <w:r w:rsidRPr="00AC37AE">
        <w:rPr>
          <w:rFonts w:ascii="Times New Roman" w:hAnsi="Times New Roman" w:cs="Times New Roman"/>
          <w:b w:val="0"/>
          <w:sz w:val="26"/>
          <w:szCs w:val="26"/>
        </w:rPr>
        <w:t xml:space="preserve">В </w:t>
      </w:r>
      <w:r>
        <w:rPr>
          <w:rFonts w:ascii="Times New Roman" w:hAnsi="Times New Roman" w:cs="Times New Roman"/>
          <w:b w:val="0"/>
          <w:sz w:val="26"/>
          <w:szCs w:val="26"/>
        </w:rPr>
        <w:t>соответствии со статьями 42</w:t>
      </w:r>
      <w:r w:rsidRPr="00AC37AE">
        <w:rPr>
          <w:rFonts w:ascii="Times New Roman" w:hAnsi="Times New Roman" w:cs="Times New Roman"/>
          <w:b w:val="0"/>
          <w:sz w:val="26"/>
          <w:szCs w:val="26"/>
        </w:rPr>
        <w:t>,</w:t>
      </w:r>
      <w:r>
        <w:rPr>
          <w:rFonts w:ascii="Times New Roman" w:hAnsi="Times New Roman" w:cs="Times New Roman"/>
          <w:b w:val="0"/>
          <w:sz w:val="26"/>
          <w:szCs w:val="26"/>
        </w:rPr>
        <w:t xml:space="preserve"> 45 и 46</w:t>
      </w:r>
      <w:r w:rsidRPr="00AC37AE">
        <w:rPr>
          <w:rFonts w:ascii="Times New Roman" w:hAnsi="Times New Roman" w:cs="Times New Roman"/>
          <w:b w:val="0"/>
          <w:sz w:val="26"/>
          <w:szCs w:val="26"/>
        </w:rPr>
        <w:t xml:space="preserve"> Градостроительного Кодекса Российской Федерации, Федеральным законом от 06.10.2003 №131-ФЗ «Об общих принципах орган</w:t>
      </w:r>
      <w:r>
        <w:rPr>
          <w:rFonts w:ascii="Times New Roman" w:hAnsi="Times New Roman" w:cs="Times New Roman"/>
          <w:b w:val="0"/>
          <w:sz w:val="26"/>
          <w:szCs w:val="26"/>
        </w:rPr>
        <w:t xml:space="preserve">изации местного самоуправления </w:t>
      </w:r>
      <w:r w:rsidRPr="00AC37AE">
        <w:rPr>
          <w:rFonts w:ascii="Times New Roman" w:hAnsi="Times New Roman" w:cs="Times New Roman"/>
          <w:b w:val="0"/>
          <w:sz w:val="26"/>
          <w:szCs w:val="26"/>
        </w:rPr>
        <w:t>в Российской Федерации» и Уставом муниципального образования «Каргасокский район»,</w:t>
      </w:r>
    </w:p>
    <w:p w:rsidR="008843D0" w:rsidRDefault="008843D0" w:rsidP="008843D0">
      <w:pPr>
        <w:pStyle w:val="ConsPlusTitle"/>
        <w:widowControl/>
        <w:jc w:val="both"/>
        <w:rPr>
          <w:rFonts w:ascii="Times New Roman" w:hAnsi="Times New Roman" w:cs="Times New Roman"/>
          <w:b w:val="0"/>
          <w:sz w:val="26"/>
          <w:szCs w:val="26"/>
        </w:rPr>
      </w:pPr>
    </w:p>
    <w:p w:rsidR="008843D0" w:rsidRDefault="008843D0" w:rsidP="008843D0">
      <w:pPr>
        <w:pStyle w:val="ConsPlusTitle"/>
        <w:widowControl/>
        <w:jc w:val="both"/>
        <w:rPr>
          <w:rFonts w:ascii="Times New Roman" w:hAnsi="Times New Roman" w:cs="Times New Roman"/>
          <w:b w:val="0"/>
          <w:sz w:val="26"/>
          <w:szCs w:val="26"/>
        </w:rPr>
      </w:pPr>
      <w:r>
        <w:rPr>
          <w:rFonts w:ascii="Times New Roman" w:hAnsi="Times New Roman" w:cs="Times New Roman"/>
          <w:b w:val="0"/>
          <w:sz w:val="26"/>
          <w:szCs w:val="26"/>
        </w:rPr>
        <w:t>Администрация Каргасокского района постановляет:</w:t>
      </w:r>
    </w:p>
    <w:p w:rsidR="008843D0" w:rsidRDefault="008843D0" w:rsidP="008843D0">
      <w:pPr>
        <w:pStyle w:val="ConsPlusTitle"/>
        <w:widowControl/>
        <w:jc w:val="both"/>
        <w:rPr>
          <w:rFonts w:ascii="Times New Roman" w:hAnsi="Times New Roman" w:cs="Times New Roman"/>
          <w:b w:val="0"/>
          <w:sz w:val="26"/>
          <w:szCs w:val="26"/>
        </w:rPr>
      </w:pPr>
    </w:p>
    <w:p w:rsidR="008843D0" w:rsidRPr="00AC6212" w:rsidRDefault="008843D0" w:rsidP="008843D0">
      <w:pPr>
        <w:pStyle w:val="ConsPlusTitle"/>
        <w:widowControl/>
        <w:jc w:val="both"/>
        <w:rPr>
          <w:rFonts w:ascii="Times New Roman" w:hAnsi="Times New Roman" w:cs="Times New Roman"/>
          <w:b w:val="0"/>
          <w:sz w:val="26"/>
          <w:szCs w:val="26"/>
        </w:rPr>
      </w:pPr>
      <w:r>
        <w:rPr>
          <w:rFonts w:ascii="Times New Roman" w:hAnsi="Times New Roman" w:cs="Times New Roman"/>
          <w:b w:val="0"/>
          <w:sz w:val="26"/>
          <w:szCs w:val="26"/>
        </w:rPr>
        <w:t xml:space="preserve">1. </w:t>
      </w:r>
      <w:r w:rsidRPr="00AC6212">
        <w:rPr>
          <w:rFonts w:ascii="Times New Roman" w:hAnsi="Times New Roman" w:cs="Times New Roman"/>
          <w:b w:val="0"/>
          <w:sz w:val="26"/>
          <w:szCs w:val="26"/>
        </w:rPr>
        <w:t>Утвердить</w:t>
      </w:r>
      <w:r>
        <w:rPr>
          <w:rFonts w:ascii="Times New Roman" w:hAnsi="Times New Roman" w:cs="Times New Roman"/>
          <w:b w:val="0"/>
          <w:sz w:val="26"/>
          <w:szCs w:val="26"/>
        </w:rPr>
        <w:t xml:space="preserve"> проект планировки территории по объекту: </w:t>
      </w:r>
      <w:r w:rsidRPr="008843D0">
        <w:rPr>
          <w:rFonts w:ascii="Times New Roman" w:hAnsi="Times New Roman" w:cs="Times New Roman"/>
          <w:b w:val="0"/>
          <w:sz w:val="26"/>
          <w:szCs w:val="26"/>
        </w:rPr>
        <w:t>«Установка низкотемпературной абсорбции на УКПГиК Мыльджинского НГКМ</w:t>
      </w:r>
      <w:r w:rsidRPr="008843D0">
        <w:rPr>
          <w:rFonts w:ascii="Times New Roman" w:eastAsia="Calibri" w:hAnsi="Times New Roman" w:cs="Times New Roman"/>
          <w:b w:val="0"/>
          <w:bCs w:val="0"/>
          <w:sz w:val="26"/>
          <w:szCs w:val="26"/>
        </w:rPr>
        <w:t>»</w:t>
      </w:r>
      <w:r w:rsidRPr="00AC6212">
        <w:rPr>
          <w:rFonts w:ascii="Times New Roman" w:hAnsi="Times New Roman" w:cs="Times New Roman"/>
          <w:b w:val="0"/>
          <w:sz w:val="26"/>
          <w:szCs w:val="26"/>
        </w:rPr>
        <w:t>на межселенной территории Каргасокского района согласно приложению к настоящему постановлению.</w:t>
      </w:r>
    </w:p>
    <w:p w:rsidR="008843D0" w:rsidRPr="008843D0" w:rsidRDefault="008843D0" w:rsidP="008843D0">
      <w:pPr>
        <w:pStyle w:val="ConsPlusTitle"/>
        <w:widowControl/>
        <w:jc w:val="both"/>
        <w:rPr>
          <w:rFonts w:ascii="Times New Roman" w:hAnsi="Times New Roman" w:cs="Times New Roman"/>
          <w:b w:val="0"/>
          <w:sz w:val="26"/>
          <w:szCs w:val="26"/>
        </w:rPr>
      </w:pPr>
      <w:r w:rsidRPr="00AC6212">
        <w:rPr>
          <w:rFonts w:ascii="Times New Roman" w:hAnsi="Times New Roman" w:cs="Times New Roman"/>
          <w:b w:val="0"/>
          <w:sz w:val="26"/>
          <w:szCs w:val="26"/>
        </w:rPr>
        <w:t xml:space="preserve">2. Разместить настоящее постановление и документацию по планировке </w:t>
      </w:r>
      <w:r w:rsidRPr="008843D0">
        <w:rPr>
          <w:rFonts w:ascii="Times New Roman" w:hAnsi="Times New Roman" w:cs="Times New Roman"/>
          <w:b w:val="0"/>
          <w:sz w:val="26"/>
          <w:szCs w:val="26"/>
        </w:rPr>
        <w:t xml:space="preserve">территории на официальном сайте Администрации Каргасокского района в сети «Интернет». </w:t>
      </w:r>
    </w:p>
    <w:p w:rsidR="008843D0" w:rsidRPr="008843D0" w:rsidRDefault="006559E8" w:rsidP="008843D0">
      <w:pPr>
        <w:pStyle w:val="ConsPlusTitle"/>
        <w:widowControl/>
        <w:jc w:val="both"/>
        <w:rPr>
          <w:rFonts w:ascii="Times New Roman" w:hAnsi="Times New Roman" w:cs="Times New Roman"/>
          <w:b w:val="0"/>
          <w:sz w:val="26"/>
          <w:szCs w:val="26"/>
        </w:rPr>
      </w:pPr>
      <w:r w:rsidRPr="006559E8">
        <w:rPr>
          <w:rFonts w:ascii="Times New Roman" w:hAnsi="Times New Roman" w:cs="Times New Roman"/>
          <w:b w:val="0"/>
          <w:noProof/>
          <w:sz w:val="26"/>
          <w:szCs w:val="26"/>
        </w:rPr>
        <w:drawing>
          <wp:anchor distT="0" distB="0" distL="114300" distR="114300" simplePos="0" relativeHeight="251658752" behindDoc="0" locked="0" layoutInCell="1" allowOverlap="1">
            <wp:simplePos x="0" y="0"/>
            <wp:positionH relativeFrom="column">
              <wp:posOffset>2900680</wp:posOffset>
            </wp:positionH>
            <wp:positionV relativeFrom="paragraph">
              <wp:posOffset>350520</wp:posOffset>
            </wp:positionV>
            <wp:extent cx="1400810" cy="1423670"/>
            <wp:effectExtent l="0" t="0" r="8890" b="5080"/>
            <wp:wrapNone/>
            <wp:docPr id="5" name="Рисунок 5" descr="C:\Users\chubabriya\Desktop\протоко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ubabriya\Desktop\протокол (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810" cy="1423670"/>
                    </a:xfrm>
                    <a:prstGeom prst="rect">
                      <a:avLst/>
                    </a:prstGeom>
                    <a:noFill/>
                    <a:ln>
                      <a:noFill/>
                    </a:ln>
                  </pic:spPr>
                </pic:pic>
              </a:graphicData>
            </a:graphic>
          </wp:anchor>
        </w:drawing>
      </w:r>
      <w:r w:rsidR="008843D0" w:rsidRPr="008843D0">
        <w:rPr>
          <w:rFonts w:ascii="Times New Roman" w:hAnsi="Times New Roman" w:cs="Times New Roman"/>
          <w:b w:val="0"/>
          <w:sz w:val="26"/>
          <w:szCs w:val="26"/>
        </w:rPr>
        <w:t xml:space="preserve">3. Настоящее постановление вступает в силу со дня его официального опубликования (обнародования). </w:t>
      </w:r>
    </w:p>
    <w:p w:rsidR="008843D0" w:rsidRPr="008843D0" w:rsidRDefault="008843D0" w:rsidP="008843D0">
      <w:pPr>
        <w:pStyle w:val="ConsPlusTitle"/>
        <w:widowControl/>
        <w:ind w:firstLine="0"/>
        <w:jc w:val="both"/>
        <w:rPr>
          <w:rFonts w:ascii="Times New Roman" w:hAnsi="Times New Roman" w:cs="Times New Roman"/>
          <w:b w:val="0"/>
          <w:sz w:val="26"/>
          <w:szCs w:val="26"/>
        </w:rPr>
      </w:pPr>
    </w:p>
    <w:p w:rsidR="008843D0" w:rsidRPr="008843D0" w:rsidRDefault="008843D0" w:rsidP="008843D0">
      <w:pPr>
        <w:pStyle w:val="ConsPlusTitle"/>
        <w:widowControl/>
        <w:ind w:firstLine="0"/>
        <w:jc w:val="both"/>
        <w:rPr>
          <w:rFonts w:ascii="Times New Roman" w:hAnsi="Times New Roman" w:cs="Times New Roman"/>
          <w:b w:val="0"/>
          <w:sz w:val="26"/>
          <w:szCs w:val="26"/>
        </w:rPr>
      </w:pPr>
    </w:p>
    <w:p w:rsidR="006559E8" w:rsidRDefault="006559E8" w:rsidP="0067738E">
      <w:pPr>
        <w:pStyle w:val="ConsPlusTitle"/>
        <w:widowControl/>
        <w:ind w:firstLine="0"/>
        <w:jc w:val="both"/>
        <w:rPr>
          <w:rFonts w:ascii="Times New Roman" w:hAnsi="Times New Roman" w:cs="Times New Roman"/>
          <w:b w:val="0"/>
          <w:sz w:val="26"/>
          <w:szCs w:val="26"/>
        </w:rPr>
      </w:pPr>
    </w:p>
    <w:p w:rsidR="008843D0" w:rsidRDefault="00D92706" w:rsidP="006559E8">
      <w:pPr>
        <w:pStyle w:val="ConsPlusTitle"/>
        <w:widowControl/>
        <w:ind w:firstLine="0"/>
        <w:jc w:val="both"/>
        <w:rPr>
          <w:rFonts w:ascii="Times New Roman" w:hAnsi="Times New Roman" w:cs="Times New Roman"/>
        </w:rPr>
      </w:pPr>
      <w:r>
        <w:rPr>
          <w:rFonts w:ascii="Times New Roman" w:hAnsi="Times New Roman" w:cs="Times New Roman"/>
          <w:b w:val="0"/>
          <w:sz w:val="26"/>
          <w:szCs w:val="26"/>
        </w:rPr>
        <w:t xml:space="preserve">И.о. </w:t>
      </w:r>
      <w:r w:rsidR="008843D0" w:rsidRPr="008843D0">
        <w:rPr>
          <w:rFonts w:ascii="Times New Roman" w:hAnsi="Times New Roman" w:cs="Times New Roman"/>
          <w:b w:val="0"/>
          <w:sz w:val="26"/>
          <w:szCs w:val="26"/>
        </w:rPr>
        <w:t>Глав</w:t>
      </w:r>
      <w:r>
        <w:rPr>
          <w:rFonts w:ascii="Times New Roman" w:hAnsi="Times New Roman" w:cs="Times New Roman"/>
          <w:b w:val="0"/>
          <w:sz w:val="26"/>
          <w:szCs w:val="26"/>
        </w:rPr>
        <w:t>ы</w:t>
      </w:r>
      <w:r w:rsidR="008843D0" w:rsidRPr="008843D0">
        <w:rPr>
          <w:rFonts w:ascii="Times New Roman" w:hAnsi="Times New Roman" w:cs="Times New Roman"/>
          <w:b w:val="0"/>
          <w:sz w:val="26"/>
          <w:szCs w:val="26"/>
        </w:rPr>
        <w:t xml:space="preserve"> Каргасокского</w:t>
      </w:r>
      <w:r w:rsidR="008843D0" w:rsidRPr="00AC6212">
        <w:rPr>
          <w:rFonts w:ascii="Times New Roman" w:hAnsi="Times New Roman" w:cs="Times New Roman"/>
          <w:b w:val="0"/>
          <w:sz w:val="26"/>
          <w:szCs w:val="26"/>
        </w:rPr>
        <w:t xml:space="preserve"> района                                         </w:t>
      </w:r>
      <w:r>
        <w:rPr>
          <w:rFonts w:ascii="Times New Roman" w:hAnsi="Times New Roman" w:cs="Times New Roman"/>
          <w:b w:val="0"/>
          <w:sz w:val="26"/>
          <w:szCs w:val="26"/>
        </w:rPr>
        <w:t xml:space="preserve">      </w:t>
      </w:r>
      <w:r w:rsidR="007D5498">
        <w:rPr>
          <w:rFonts w:ascii="Times New Roman" w:hAnsi="Times New Roman" w:cs="Times New Roman"/>
          <w:b w:val="0"/>
          <w:sz w:val="26"/>
          <w:szCs w:val="26"/>
        </w:rPr>
        <w:t xml:space="preserve">                   </w:t>
      </w:r>
      <w:r>
        <w:rPr>
          <w:rFonts w:ascii="Times New Roman" w:hAnsi="Times New Roman" w:cs="Times New Roman"/>
          <w:b w:val="0"/>
          <w:sz w:val="26"/>
          <w:szCs w:val="26"/>
        </w:rPr>
        <w:t>Ю.Н. Микитич</w:t>
      </w:r>
    </w:p>
    <w:p w:rsidR="008843D0" w:rsidRDefault="008843D0" w:rsidP="008843D0">
      <w:pPr>
        <w:pStyle w:val="ConsPlusNormal"/>
        <w:widowControl/>
        <w:ind w:firstLine="0"/>
        <w:rPr>
          <w:rFonts w:ascii="Times New Roman" w:hAnsi="Times New Roman" w:cs="Times New Roman"/>
          <w:sz w:val="16"/>
          <w:szCs w:val="16"/>
        </w:rPr>
      </w:pPr>
    </w:p>
    <w:p w:rsidR="008843D0" w:rsidRDefault="008843D0" w:rsidP="008843D0">
      <w:pPr>
        <w:pStyle w:val="ConsPlusNormal"/>
        <w:widowControl/>
        <w:ind w:firstLine="0"/>
        <w:rPr>
          <w:rFonts w:ascii="Times New Roman" w:hAnsi="Times New Roman" w:cs="Times New Roman"/>
          <w:sz w:val="16"/>
          <w:szCs w:val="16"/>
        </w:rPr>
      </w:pPr>
    </w:p>
    <w:p w:rsidR="008843D0" w:rsidRDefault="008843D0" w:rsidP="008843D0">
      <w:pPr>
        <w:pStyle w:val="ConsPlusNormal"/>
        <w:widowControl/>
        <w:ind w:firstLine="0"/>
        <w:rPr>
          <w:rFonts w:ascii="Times New Roman" w:hAnsi="Times New Roman" w:cs="Times New Roman"/>
          <w:sz w:val="16"/>
          <w:szCs w:val="16"/>
        </w:rPr>
      </w:pPr>
    </w:p>
    <w:p w:rsidR="008843D0" w:rsidRDefault="008843D0" w:rsidP="008843D0">
      <w:pPr>
        <w:pStyle w:val="ConsPlusNormal"/>
        <w:widowControl/>
        <w:ind w:firstLine="0"/>
        <w:rPr>
          <w:rFonts w:ascii="Times New Roman" w:hAnsi="Times New Roman" w:cs="Times New Roman"/>
          <w:sz w:val="16"/>
          <w:szCs w:val="16"/>
        </w:rPr>
      </w:pPr>
    </w:p>
    <w:p w:rsidR="008843D0" w:rsidRDefault="008843D0" w:rsidP="008843D0">
      <w:pPr>
        <w:pStyle w:val="ConsPlusNormal"/>
        <w:widowControl/>
        <w:ind w:firstLine="0"/>
        <w:rPr>
          <w:rFonts w:ascii="Times New Roman" w:hAnsi="Times New Roman" w:cs="Times New Roman"/>
          <w:sz w:val="16"/>
          <w:szCs w:val="16"/>
        </w:rPr>
      </w:pPr>
    </w:p>
    <w:p w:rsidR="00166F27" w:rsidRDefault="00166F27" w:rsidP="008843D0">
      <w:pPr>
        <w:pStyle w:val="ConsPlusNormal"/>
        <w:widowControl/>
        <w:ind w:firstLine="0"/>
        <w:rPr>
          <w:rFonts w:ascii="Times New Roman" w:hAnsi="Times New Roman" w:cs="Times New Roman"/>
          <w:sz w:val="16"/>
          <w:szCs w:val="16"/>
        </w:rPr>
      </w:pPr>
    </w:p>
    <w:p w:rsidR="008843D0" w:rsidRDefault="008843D0" w:rsidP="008843D0">
      <w:pPr>
        <w:pStyle w:val="ConsPlusNormal"/>
        <w:widowControl/>
        <w:ind w:firstLine="0"/>
        <w:rPr>
          <w:rFonts w:ascii="Times New Roman" w:hAnsi="Times New Roman" w:cs="Times New Roman"/>
          <w:sz w:val="16"/>
          <w:szCs w:val="16"/>
        </w:rPr>
      </w:pPr>
    </w:p>
    <w:p w:rsidR="008843D0" w:rsidRPr="008846DA" w:rsidRDefault="008843D0" w:rsidP="008843D0">
      <w:pPr>
        <w:pStyle w:val="ConsPlusNormal"/>
        <w:widowControl/>
        <w:ind w:firstLine="0"/>
        <w:rPr>
          <w:rFonts w:ascii="Times New Roman" w:hAnsi="Times New Roman" w:cs="Times New Roman"/>
          <w:sz w:val="16"/>
          <w:szCs w:val="16"/>
        </w:rPr>
      </w:pPr>
      <w:r>
        <w:rPr>
          <w:rFonts w:ascii="Times New Roman" w:hAnsi="Times New Roman" w:cs="Times New Roman"/>
          <w:sz w:val="16"/>
          <w:szCs w:val="16"/>
        </w:rPr>
        <w:t>О.А. Мельникова</w:t>
      </w:r>
    </w:p>
    <w:p w:rsidR="00EB4DBD" w:rsidRDefault="008843D0" w:rsidP="00FF3608">
      <w:pPr>
        <w:pStyle w:val="ConsPlusNormal"/>
        <w:widowControl/>
        <w:ind w:firstLine="0"/>
        <w:rPr>
          <w:rFonts w:ascii="Times New Roman" w:hAnsi="Times New Roman" w:cs="Times New Roman"/>
          <w:sz w:val="16"/>
          <w:szCs w:val="16"/>
        </w:rPr>
      </w:pPr>
      <w:r w:rsidRPr="008846DA">
        <w:rPr>
          <w:rFonts w:ascii="Times New Roman" w:hAnsi="Times New Roman" w:cs="Times New Roman"/>
          <w:sz w:val="16"/>
          <w:szCs w:val="16"/>
        </w:rPr>
        <w:t>8(38253) 2-13-54</w:t>
      </w:r>
      <w:r w:rsidR="00A82ADA">
        <w:rPr>
          <w:rFonts w:ascii="Times New Roman" w:hAnsi="Times New Roman" w:cs="Times New Roman"/>
          <w:sz w:val="16"/>
          <w:szCs w:val="16"/>
        </w:rPr>
        <w:br w:type="page"/>
      </w:r>
    </w:p>
    <w:p w:rsidR="00C56D9D" w:rsidRDefault="00C56D9D">
      <w:pPr>
        <w:rPr>
          <w:rFonts w:ascii="Times New Roman" w:hAnsi="Times New Roman" w:cs="Times New Roman"/>
          <w:sz w:val="16"/>
          <w:szCs w:val="16"/>
        </w:rPr>
      </w:pPr>
      <w:bookmarkStart w:id="0" w:name="_GoBack"/>
      <w:r>
        <w:rPr>
          <w:rFonts w:ascii="Times New Roman" w:hAnsi="Times New Roman" w:cs="Times New Roman"/>
          <w:noProof/>
          <w:sz w:val="16"/>
          <w:szCs w:val="16"/>
        </w:rPr>
        <w:lastRenderedPageBreak/>
        <w:drawing>
          <wp:inline distT="0" distB="0" distL="0" distR="0">
            <wp:extent cx="6156562" cy="8498568"/>
            <wp:effectExtent l="19050" t="0" r="0" b="0"/>
            <wp:docPr id="6" name="Рисунок 6" descr="Z:\Шевкунова\от Мельниково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Шевкунова\от Мельниковой\Безымянный.png"/>
                    <pic:cNvPicPr>
                      <a:picLocks noChangeAspect="1" noChangeArrowheads="1"/>
                    </pic:cNvPicPr>
                  </pic:nvPicPr>
                  <pic:blipFill>
                    <a:blip r:embed="rId9" cstate="print"/>
                    <a:srcRect/>
                    <a:stretch>
                      <a:fillRect/>
                    </a:stretch>
                  </pic:blipFill>
                  <pic:spPr bwMode="auto">
                    <a:xfrm>
                      <a:off x="0" y="0"/>
                      <a:ext cx="6155089" cy="8496534"/>
                    </a:xfrm>
                    <a:prstGeom prst="rect">
                      <a:avLst/>
                    </a:prstGeom>
                    <a:noFill/>
                    <a:ln w="9525">
                      <a:noFill/>
                      <a:miter lim="800000"/>
                      <a:headEnd/>
                      <a:tailEnd/>
                    </a:ln>
                  </pic:spPr>
                </pic:pic>
              </a:graphicData>
            </a:graphic>
          </wp:inline>
        </w:drawing>
      </w:r>
      <w:bookmarkEnd w:id="0"/>
    </w:p>
    <w:p w:rsidR="00C56D9D" w:rsidRDefault="00C56D9D">
      <w:pPr>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extent cx="5940425" cy="8863999"/>
            <wp:effectExtent l="19050" t="0" r="3175" b="0"/>
            <wp:docPr id="1" name="Рисунок 7" descr="Z:\Шевкунова\от Мельниково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Шевкунова\от Мельниковой\Безымянный.png"/>
                    <pic:cNvPicPr>
                      <a:picLocks noChangeAspect="1" noChangeArrowheads="1"/>
                    </pic:cNvPicPr>
                  </pic:nvPicPr>
                  <pic:blipFill>
                    <a:blip r:embed="rId10" cstate="print"/>
                    <a:srcRect/>
                    <a:stretch>
                      <a:fillRect/>
                    </a:stretch>
                  </pic:blipFill>
                  <pic:spPr bwMode="auto">
                    <a:xfrm>
                      <a:off x="0" y="0"/>
                      <a:ext cx="5940425" cy="8863999"/>
                    </a:xfrm>
                    <a:prstGeom prst="rect">
                      <a:avLst/>
                    </a:prstGeom>
                    <a:noFill/>
                    <a:ln w="9525">
                      <a:noFill/>
                      <a:miter lim="800000"/>
                      <a:headEnd/>
                      <a:tailEnd/>
                    </a:ln>
                  </pic:spPr>
                </pic:pic>
              </a:graphicData>
            </a:graphic>
          </wp:inline>
        </w:drawing>
      </w:r>
      <w:r>
        <w:rPr>
          <w:rFonts w:ascii="Times New Roman" w:hAnsi="Times New Roman" w:cs="Times New Roman"/>
          <w:sz w:val="16"/>
          <w:szCs w:val="16"/>
        </w:rPr>
        <w:br w:type="page"/>
      </w:r>
    </w:p>
    <w:p w:rsidR="00C56D9D" w:rsidRDefault="00C56D9D">
      <w:pPr>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extent cx="5940425" cy="3580228"/>
            <wp:effectExtent l="19050" t="0" r="3175" b="0"/>
            <wp:docPr id="9" name="Рисунок 9" descr="Z:\Шевкунова\от Мельниково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Шевкунова\от Мельниковой\Безымянный.png"/>
                    <pic:cNvPicPr>
                      <a:picLocks noChangeAspect="1" noChangeArrowheads="1"/>
                    </pic:cNvPicPr>
                  </pic:nvPicPr>
                  <pic:blipFill>
                    <a:blip r:embed="rId11" cstate="print"/>
                    <a:srcRect/>
                    <a:stretch>
                      <a:fillRect/>
                    </a:stretch>
                  </pic:blipFill>
                  <pic:spPr bwMode="auto">
                    <a:xfrm>
                      <a:off x="0" y="0"/>
                      <a:ext cx="5940425" cy="3580228"/>
                    </a:xfrm>
                    <a:prstGeom prst="rect">
                      <a:avLst/>
                    </a:prstGeom>
                    <a:noFill/>
                    <a:ln w="9525">
                      <a:noFill/>
                      <a:miter lim="800000"/>
                      <a:headEnd/>
                      <a:tailEnd/>
                    </a:ln>
                  </pic:spPr>
                </pic:pic>
              </a:graphicData>
            </a:graphic>
          </wp:inline>
        </w:drawing>
      </w:r>
    </w:p>
    <w:p w:rsidR="006153BC" w:rsidRPr="00FF3608" w:rsidRDefault="00C56D9D" w:rsidP="00FF3608">
      <w:pPr>
        <w:rPr>
          <w:rFonts w:ascii="Times New Roman" w:hAnsi="Times New Roman" w:cs="Times New Roman"/>
          <w:sz w:val="16"/>
          <w:szCs w:val="16"/>
        </w:rPr>
      </w:pPr>
      <w:r>
        <w:rPr>
          <w:rFonts w:ascii="Times New Roman" w:hAnsi="Times New Roman" w:cs="Times New Roman"/>
          <w:sz w:val="16"/>
          <w:szCs w:val="16"/>
        </w:rPr>
        <w:br w:type="page"/>
      </w:r>
    </w:p>
    <w:p w:rsidR="00BC2DC9" w:rsidRPr="00BC2DC9" w:rsidRDefault="00BC2DC9" w:rsidP="00BC2DC9">
      <w:pPr>
        <w:spacing w:after="0" w:line="240" w:lineRule="auto"/>
        <w:jc w:val="center"/>
        <w:rPr>
          <w:rFonts w:ascii="Times New Roman" w:eastAsia="Calibri" w:hAnsi="Times New Roman" w:cs="Times New Roman"/>
          <w:sz w:val="20"/>
          <w:szCs w:val="20"/>
        </w:rPr>
      </w:pPr>
      <w:r w:rsidRPr="00BC2DC9">
        <w:rPr>
          <w:rFonts w:ascii="Times New Roman" w:eastAsia="Calibri" w:hAnsi="Times New Roman" w:cs="Times New Roman"/>
          <w:sz w:val="20"/>
          <w:szCs w:val="20"/>
        </w:rPr>
        <w:lastRenderedPageBreak/>
        <w:t>УТВЕРЖДЕН</w:t>
      </w:r>
    </w:p>
    <w:p w:rsidR="00BC2DC9" w:rsidRPr="00BC2DC9" w:rsidRDefault="00BC2DC9" w:rsidP="00E85A90">
      <w:pPr>
        <w:spacing w:after="0" w:line="240" w:lineRule="auto"/>
        <w:jc w:val="center"/>
        <w:rPr>
          <w:rFonts w:ascii="Times New Roman" w:eastAsia="Calibri" w:hAnsi="Times New Roman" w:cs="Times New Roman"/>
          <w:sz w:val="20"/>
          <w:szCs w:val="20"/>
        </w:rPr>
      </w:pPr>
      <w:r w:rsidRPr="00BC2DC9">
        <w:rPr>
          <w:rFonts w:ascii="Times New Roman" w:eastAsia="Calibri" w:hAnsi="Times New Roman" w:cs="Times New Roman"/>
          <w:sz w:val="20"/>
          <w:szCs w:val="20"/>
        </w:rPr>
        <w:t xml:space="preserve">постановлением Администрации </w:t>
      </w:r>
    </w:p>
    <w:p w:rsidR="00BC2DC9" w:rsidRPr="00BC2DC9" w:rsidRDefault="00BC2DC9" w:rsidP="00BC2DC9">
      <w:pPr>
        <w:spacing w:after="0" w:line="240" w:lineRule="auto"/>
        <w:jc w:val="center"/>
        <w:rPr>
          <w:rFonts w:ascii="Times New Roman" w:eastAsia="Calibri" w:hAnsi="Times New Roman" w:cs="Times New Roman"/>
          <w:sz w:val="20"/>
          <w:szCs w:val="20"/>
        </w:rPr>
      </w:pPr>
      <w:r w:rsidRPr="00BC2DC9">
        <w:rPr>
          <w:rFonts w:ascii="Times New Roman" w:eastAsia="Calibri" w:hAnsi="Times New Roman" w:cs="Times New Roman"/>
          <w:sz w:val="20"/>
          <w:szCs w:val="20"/>
        </w:rPr>
        <w:t xml:space="preserve">Каргасокского района </w:t>
      </w:r>
    </w:p>
    <w:p w:rsidR="00BC2DC9" w:rsidRDefault="00BC2DC9" w:rsidP="00BC2DC9">
      <w:pPr>
        <w:spacing w:after="0" w:line="240" w:lineRule="auto"/>
        <w:jc w:val="center"/>
        <w:rPr>
          <w:rFonts w:ascii="Times New Roman" w:eastAsia="Calibri" w:hAnsi="Times New Roman" w:cs="Times New Roman"/>
          <w:sz w:val="20"/>
          <w:szCs w:val="20"/>
        </w:rPr>
      </w:pPr>
      <w:r w:rsidRPr="00BC2DC9">
        <w:rPr>
          <w:rFonts w:ascii="Times New Roman" w:eastAsia="Calibri" w:hAnsi="Times New Roman" w:cs="Times New Roman"/>
          <w:sz w:val="20"/>
          <w:szCs w:val="20"/>
        </w:rPr>
        <w:t>от 15.08.2022 № 163</w:t>
      </w:r>
    </w:p>
    <w:p w:rsidR="00F40275" w:rsidRDefault="003B4326" w:rsidP="00BC2DC9">
      <w:pPr>
        <w:spacing w:after="0" w:line="240" w:lineRule="auto"/>
        <w:jc w:val="center"/>
        <w:rPr>
          <w:rFonts w:ascii="Times New Roman" w:eastAsia="Calibri" w:hAnsi="Times New Roman" w:cs="Times New Roman"/>
          <w:sz w:val="20"/>
          <w:szCs w:val="20"/>
        </w:rPr>
      </w:pPr>
      <w:r>
        <w:rPr>
          <w:rFonts w:ascii="Times New Roman" w:hAnsi="Times New Roman" w:cs="Times New Roman"/>
          <w:noProof/>
        </w:rPr>
        <w:drawing>
          <wp:anchor distT="0" distB="0" distL="114300" distR="114300" simplePos="0" relativeHeight="251657728" behindDoc="1" locked="0" layoutInCell="1" allowOverlap="1">
            <wp:simplePos x="0" y="0"/>
            <wp:positionH relativeFrom="column">
              <wp:posOffset>-200403</wp:posOffset>
            </wp:positionH>
            <wp:positionV relativeFrom="page">
              <wp:posOffset>1400135</wp:posOffset>
            </wp:positionV>
            <wp:extent cx="5937885" cy="815721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8157210"/>
                    </a:xfrm>
                    <a:prstGeom prst="rect">
                      <a:avLst/>
                    </a:prstGeom>
                    <a:noFill/>
                  </pic:spPr>
                </pic:pic>
              </a:graphicData>
            </a:graphic>
          </wp:anchor>
        </w:drawing>
      </w: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F40275" w:rsidRDefault="00F40275" w:rsidP="00E85A90">
      <w:pPr>
        <w:spacing w:after="0" w:line="240" w:lineRule="auto"/>
        <w:rPr>
          <w:rFonts w:ascii="Times New Roman" w:eastAsia="Calibri" w:hAnsi="Times New Roman" w:cs="Times New Roman"/>
          <w:sz w:val="20"/>
          <w:szCs w:val="20"/>
        </w:rPr>
      </w:pPr>
    </w:p>
    <w:p w:rsidR="00E85A90" w:rsidRDefault="00E85A90" w:rsidP="00E85A90">
      <w:pPr>
        <w:spacing w:after="0" w:line="240" w:lineRule="auto"/>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p w:rsidR="003B4326" w:rsidRDefault="003B4326" w:rsidP="00BC2DC9">
      <w:pPr>
        <w:spacing w:after="0" w:line="240" w:lineRule="auto"/>
        <w:jc w:val="center"/>
        <w:rPr>
          <w:rFonts w:ascii="Times New Roman" w:eastAsia="Calibri" w:hAnsi="Times New Roman" w:cs="Times New Roman"/>
          <w:sz w:val="20"/>
          <w:szCs w:val="20"/>
        </w:rPr>
      </w:pPr>
    </w:p>
    <w:p w:rsidR="00F40275" w:rsidRDefault="00F40275" w:rsidP="00BC2DC9">
      <w:pPr>
        <w:spacing w:after="0" w:line="240" w:lineRule="auto"/>
        <w:jc w:val="center"/>
        <w:rPr>
          <w:rFonts w:ascii="Times New Roman" w:eastAsia="Calibri" w:hAnsi="Times New Roman" w:cs="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3"/>
        <w:gridCol w:w="3144"/>
        <w:gridCol w:w="6238"/>
      </w:tblGrid>
      <w:tr w:rsidR="003B5008" w:rsidRPr="003B5008" w:rsidTr="003B5008">
        <w:trPr>
          <w:tblHeader/>
          <w:jc w:val="center"/>
        </w:trPr>
        <w:tc>
          <w:tcPr>
            <w:tcW w:w="10286" w:type="dxa"/>
            <w:gridSpan w:val="3"/>
            <w:tcBorders>
              <w:top w:val="single" w:sz="4" w:space="0" w:color="000000"/>
              <w:left w:val="single" w:sz="4" w:space="0" w:color="000000"/>
              <w:bottom w:val="single" w:sz="4" w:space="0" w:color="000000"/>
              <w:right w:val="single" w:sz="4" w:space="0" w:color="000000"/>
            </w:tcBorders>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Cs w:val="24"/>
                <w:lang w:eastAsia="en-US"/>
              </w:rPr>
              <w:lastRenderedPageBreak/>
              <w:t>РЕГИСТРАЦИОННАЯ КАРТОЧКА ЛИНЕЙНОГО ОБЪЕКТА</w:t>
            </w:r>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1.</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Наименование объекта</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Титул объекта:</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«Установка низкотемпературной абсорбции на УКПГиК Мыльджинского НГКМ»</w:t>
            </w:r>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2.</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Адрес объекта</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Сибирский федеральный округ, Томская область, Каргасокский район</w:t>
            </w:r>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3.</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Заказчик</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Акционерное общество «</w:t>
            </w:r>
            <w:r w:rsidRPr="003B5008">
              <w:rPr>
                <w:rFonts w:ascii="Times New Roman" w:eastAsia="Calibri" w:hAnsi="Times New Roman" w:cs="Times New Roman"/>
                <w:bCs/>
                <w:sz w:val="24"/>
                <w:szCs w:val="24"/>
              </w:rPr>
              <w:t>Газпром добыча Томск</w:t>
            </w:r>
            <w:r w:rsidRPr="003B5008">
              <w:rPr>
                <w:rFonts w:ascii="Times New Roman" w:eastAsia="Calibri" w:hAnsi="Times New Roman" w:cs="Times New Roman"/>
                <w:sz w:val="24"/>
                <w:szCs w:val="24"/>
                <w:lang w:eastAsia="en-US"/>
              </w:rPr>
              <w:t xml:space="preserve">» </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(АО «</w:t>
            </w:r>
            <w:r w:rsidRPr="003B5008">
              <w:rPr>
                <w:rFonts w:ascii="Times New Roman" w:eastAsia="Calibri" w:hAnsi="Times New Roman" w:cs="Times New Roman"/>
                <w:bCs/>
                <w:sz w:val="24"/>
                <w:szCs w:val="24"/>
              </w:rPr>
              <w:t>Газпром добыча Томск</w:t>
            </w:r>
            <w:r w:rsidRPr="003B5008">
              <w:rPr>
                <w:rFonts w:ascii="Times New Roman" w:eastAsia="Calibri" w:hAnsi="Times New Roman" w:cs="Times New Roman"/>
                <w:sz w:val="24"/>
                <w:szCs w:val="24"/>
                <w:lang w:eastAsia="en-US"/>
              </w:rPr>
              <w:t>»)</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634009, Томская область, г. Томск, ул. Большая подгорная, 73</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Тел: (3822) 40-63-03, факс: 40-69-44</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val="en-US" w:eastAsia="en-US"/>
              </w:rPr>
              <w:t>e</w:t>
            </w:r>
            <w:r w:rsidRPr="003B5008">
              <w:rPr>
                <w:rFonts w:ascii="Times New Roman" w:eastAsia="Calibri" w:hAnsi="Times New Roman" w:cs="Times New Roman"/>
                <w:sz w:val="24"/>
                <w:szCs w:val="24"/>
                <w:lang w:eastAsia="en-US"/>
              </w:rPr>
              <w:t>-</w:t>
            </w:r>
            <w:r w:rsidRPr="003B5008">
              <w:rPr>
                <w:rFonts w:ascii="Times New Roman" w:eastAsia="Calibri" w:hAnsi="Times New Roman" w:cs="Times New Roman"/>
                <w:sz w:val="24"/>
                <w:szCs w:val="24"/>
                <w:lang w:val="en-US" w:eastAsia="en-US"/>
              </w:rPr>
              <w:t>mail</w:t>
            </w:r>
            <w:r w:rsidRPr="003B5008">
              <w:rPr>
                <w:rFonts w:ascii="Times New Roman" w:eastAsia="Calibri" w:hAnsi="Times New Roman" w:cs="Times New Roman"/>
                <w:sz w:val="24"/>
                <w:szCs w:val="24"/>
                <w:lang w:eastAsia="en-US"/>
              </w:rPr>
              <w:t xml:space="preserve">: </w:t>
            </w:r>
            <w:hyperlink r:id="rId13" w:history="1">
              <w:r w:rsidRPr="003B5008">
                <w:rPr>
                  <w:rFonts w:ascii="Times New Roman" w:eastAsia="Calibri" w:hAnsi="Times New Roman" w:cs="Times New Roman"/>
                  <w:color w:val="0000FF"/>
                  <w:sz w:val="24"/>
                  <w:szCs w:val="24"/>
                  <w:u w:val="single"/>
                  <w:lang w:val="en-US" w:eastAsia="en-US"/>
                </w:rPr>
                <w:t>canclervgp</w:t>
              </w:r>
              <w:r w:rsidRPr="003B5008">
                <w:rPr>
                  <w:rFonts w:ascii="Times New Roman" w:eastAsia="Calibri" w:hAnsi="Times New Roman" w:cs="Times New Roman"/>
                  <w:color w:val="0000FF"/>
                  <w:sz w:val="24"/>
                  <w:szCs w:val="24"/>
                  <w:u w:val="single"/>
                  <w:lang w:eastAsia="en-US"/>
                </w:rPr>
                <w:t>@</w:t>
              </w:r>
              <w:r w:rsidRPr="003B5008">
                <w:rPr>
                  <w:rFonts w:ascii="Times New Roman" w:eastAsia="Calibri" w:hAnsi="Times New Roman" w:cs="Times New Roman"/>
                  <w:color w:val="0000FF"/>
                  <w:sz w:val="24"/>
                  <w:szCs w:val="24"/>
                  <w:u w:val="single"/>
                  <w:lang w:val="en-US" w:eastAsia="en-US"/>
                </w:rPr>
                <w:t>vostokgazprom</w:t>
              </w:r>
              <w:r w:rsidRPr="003B5008">
                <w:rPr>
                  <w:rFonts w:ascii="Times New Roman" w:eastAsia="Calibri" w:hAnsi="Times New Roman" w:cs="Times New Roman"/>
                  <w:color w:val="0000FF"/>
                  <w:sz w:val="24"/>
                  <w:szCs w:val="24"/>
                  <w:u w:val="single"/>
                  <w:lang w:eastAsia="en-US"/>
                </w:rPr>
                <w:t>.</w:t>
              </w:r>
              <w:r w:rsidRPr="003B5008">
                <w:rPr>
                  <w:rFonts w:ascii="Times New Roman" w:eastAsia="Calibri" w:hAnsi="Times New Roman" w:cs="Times New Roman"/>
                  <w:color w:val="0000FF"/>
                  <w:sz w:val="24"/>
                  <w:szCs w:val="24"/>
                  <w:u w:val="single"/>
                  <w:lang w:val="en-US" w:eastAsia="en-US"/>
                </w:rPr>
                <w:t>ru</w:t>
              </w:r>
            </w:hyperlink>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4.</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Разработчик</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ООО «Автоматизация Производств»</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634050, Томская область, г. Томск, ул. Свердлова, 17</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Тел: (382-2)52-78-41, факс: 53-39-45</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val="en-US" w:eastAsia="en-US"/>
              </w:rPr>
              <w:t>e</w:t>
            </w:r>
            <w:r w:rsidRPr="003B5008">
              <w:rPr>
                <w:rFonts w:ascii="Times New Roman" w:eastAsia="Calibri" w:hAnsi="Times New Roman" w:cs="Times New Roman"/>
                <w:sz w:val="24"/>
                <w:szCs w:val="24"/>
                <w:lang w:eastAsia="en-US"/>
              </w:rPr>
              <w:t>-</w:t>
            </w:r>
            <w:r w:rsidRPr="003B5008">
              <w:rPr>
                <w:rFonts w:ascii="Times New Roman" w:eastAsia="Calibri" w:hAnsi="Times New Roman" w:cs="Times New Roman"/>
                <w:sz w:val="24"/>
                <w:szCs w:val="24"/>
                <w:lang w:val="en-US" w:eastAsia="en-US"/>
              </w:rPr>
              <w:t>mail</w:t>
            </w:r>
            <w:r w:rsidRPr="003B5008">
              <w:rPr>
                <w:rFonts w:ascii="Times New Roman" w:eastAsia="Calibri" w:hAnsi="Times New Roman" w:cs="Times New Roman"/>
                <w:sz w:val="24"/>
                <w:szCs w:val="24"/>
                <w:lang w:eastAsia="en-US"/>
              </w:rPr>
              <w:t xml:space="preserve">:  </w:t>
            </w:r>
            <w:hyperlink r:id="rId14" w:history="1">
              <w:r w:rsidRPr="003B5008">
                <w:rPr>
                  <w:rFonts w:ascii="Times New Roman" w:eastAsia="Calibri" w:hAnsi="Times New Roman" w:cs="Times New Roman"/>
                  <w:color w:val="0000FF"/>
                  <w:sz w:val="24"/>
                  <w:szCs w:val="24"/>
                  <w:u w:val="single"/>
                  <w:lang w:val="en-US" w:eastAsia="en-US"/>
                </w:rPr>
                <w:t>info</w:t>
              </w:r>
              <w:r w:rsidRPr="003B5008">
                <w:rPr>
                  <w:rFonts w:ascii="Times New Roman" w:eastAsia="Calibri" w:hAnsi="Times New Roman" w:cs="Times New Roman"/>
                  <w:color w:val="0000FF"/>
                  <w:sz w:val="24"/>
                  <w:szCs w:val="24"/>
                  <w:u w:val="single"/>
                  <w:lang w:eastAsia="en-US"/>
                </w:rPr>
                <w:t>@</w:t>
              </w:r>
              <w:r w:rsidRPr="003B5008">
                <w:rPr>
                  <w:rFonts w:ascii="Times New Roman" w:eastAsia="Calibri" w:hAnsi="Times New Roman" w:cs="Times New Roman"/>
                  <w:color w:val="0000FF"/>
                  <w:sz w:val="24"/>
                  <w:szCs w:val="24"/>
                  <w:u w:val="single"/>
                  <w:lang w:val="en-US" w:eastAsia="en-US"/>
                </w:rPr>
                <w:t>apdar</w:t>
              </w:r>
              <w:r w:rsidRPr="003B5008">
                <w:rPr>
                  <w:rFonts w:ascii="Times New Roman" w:eastAsia="Calibri" w:hAnsi="Times New Roman" w:cs="Times New Roman"/>
                  <w:color w:val="0000FF"/>
                  <w:sz w:val="24"/>
                  <w:szCs w:val="24"/>
                  <w:u w:val="single"/>
                  <w:lang w:eastAsia="en-US"/>
                </w:rPr>
                <w:t>.</w:t>
              </w:r>
              <w:r w:rsidRPr="003B5008">
                <w:rPr>
                  <w:rFonts w:ascii="Times New Roman" w:eastAsia="Calibri" w:hAnsi="Times New Roman" w:cs="Times New Roman"/>
                  <w:color w:val="0000FF"/>
                  <w:sz w:val="24"/>
                  <w:szCs w:val="24"/>
                  <w:u w:val="single"/>
                  <w:lang w:val="en-US" w:eastAsia="en-US"/>
                </w:rPr>
                <w:t>ru</w:t>
              </w:r>
            </w:hyperlink>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5.</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Вид строительства</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Строительство</w:t>
            </w:r>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6.</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Стадия</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Документация по планировке территории</w:t>
            </w:r>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7.</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Вид и наименование планируемого к размещению объекта капитального строительства, его основные характеристики</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Вид:</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Абсорбер (А-1, А-2);</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Теплообменник (ТА-1);</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Теплообменник (ТА-2);</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Выветриватель (В-1);</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Блок подачи метанола – 3 шт;</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Насосная перекачки конденсата;</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Буферная емкость (БЕ-1);</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Дренажная емкость (Е-1/2);</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ЩСУ;</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эстакада для прокладки трубопроводов;</w:t>
            </w:r>
          </w:p>
          <w:p w:rsidR="003B5008" w:rsidRPr="003B5008" w:rsidRDefault="003B5008" w:rsidP="003B5008">
            <w:pPr>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кабельная эстакада.</w:t>
            </w:r>
          </w:p>
          <w:p w:rsidR="003B5008" w:rsidRPr="003B5008" w:rsidRDefault="003B5008" w:rsidP="003B5008">
            <w:pPr>
              <w:spacing w:before="240"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Наименование линейного объекта:</w:t>
            </w:r>
          </w:p>
          <w:p w:rsidR="003B5008" w:rsidRPr="003B5008" w:rsidRDefault="003B5008" w:rsidP="003B5008">
            <w:pPr>
              <w:spacing w:before="24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Установка низкотемпературной абсорбции на УКПГиК Мыльджинского НГКМ.</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Основные характеристики:</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 xml:space="preserve">Абсорберы (А-1, А-2) с объемом емкости </w:t>
            </w:r>
            <w:r w:rsidRPr="003B5008">
              <w:rPr>
                <w:rFonts w:ascii="Times New Roman" w:eastAsia="Calibri" w:hAnsi="Times New Roman" w:cs="Times New Roman"/>
                <w:sz w:val="24"/>
                <w:szCs w:val="24"/>
                <w:lang w:eastAsia="en-US"/>
              </w:rPr>
              <w:t>49 м</w:t>
            </w:r>
            <w:r w:rsidRPr="003B5008">
              <w:rPr>
                <w:rFonts w:ascii="Times New Roman" w:eastAsia="Calibri" w:hAnsi="Times New Roman" w:cs="Times New Roman"/>
                <w:sz w:val="24"/>
                <w:szCs w:val="24"/>
                <w:vertAlign w:val="superscript"/>
                <w:lang w:eastAsia="en-US"/>
              </w:rPr>
              <w:t>2</w:t>
            </w:r>
            <w:r w:rsidRPr="003B5008">
              <w:rPr>
                <w:rFonts w:ascii="Times New Roman" w:eastAsia="Calibri" w:hAnsi="Times New Roman" w:cs="Times New Roman"/>
                <w:sz w:val="24"/>
                <w:szCs w:val="24"/>
                <w:lang w:eastAsia="en-US"/>
              </w:rPr>
              <w:t>;</w:t>
            </w:r>
          </w:p>
          <w:p w:rsidR="003B5008" w:rsidRPr="003B5008" w:rsidRDefault="003B5008" w:rsidP="003B5008">
            <w:pPr>
              <w:spacing w:after="0"/>
              <w:contextualSpacing/>
              <w:rPr>
                <w:rFonts w:ascii="Times New Roman" w:eastAsia="Times New Roman" w:hAnsi="Times New Roman" w:cs="Times New Roman"/>
                <w:sz w:val="24"/>
                <w:lang w:eastAsia="zh-CN"/>
              </w:rPr>
            </w:pPr>
            <w:r w:rsidRPr="003B5008">
              <w:rPr>
                <w:rFonts w:ascii="Times New Roman" w:eastAsia="Calibri" w:hAnsi="Times New Roman" w:cs="Times New Roman"/>
                <w:iCs/>
                <w:sz w:val="24"/>
                <w:lang w:eastAsia="en-US"/>
              </w:rPr>
              <w:t xml:space="preserve">- Теплообменник (ТА-1) с </w:t>
            </w:r>
            <w:r w:rsidRPr="003B5008">
              <w:rPr>
                <w:rFonts w:ascii="Times New Roman" w:eastAsia="Times New Roman" w:hAnsi="Times New Roman" w:cs="Times New Roman"/>
                <w:sz w:val="24"/>
                <w:lang w:eastAsia="zh-CN"/>
              </w:rPr>
              <w:t xml:space="preserve">диаметр кожуха /труб </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Times New Roman" w:hAnsi="Times New Roman" w:cs="Times New Roman"/>
                <w:sz w:val="24"/>
                <w:lang w:eastAsia="zh-CN"/>
              </w:rPr>
              <w:t>500/20 м</w:t>
            </w:r>
            <w:r w:rsidRPr="003B5008">
              <w:rPr>
                <w:rFonts w:ascii="Times New Roman" w:eastAsia="Calibri" w:hAnsi="Times New Roman" w:cs="Times New Roman"/>
                <w:iCs/>
                <w:sz w:val="24"/>
                <w:lang w:eastAsia="en-US"/>
              </w:rPr>
              <w:t>;</w:t>
            </w:r>
          </w:p>
          <w:p w:rsidR="003B5008" w:rsidRPr="003B5008" w:rsidRDefault="003B5008" w:rsidP="003B5008">
            <w:pPr>
              <w:spacing w:after="0"/>
              <w:contextualSpacing/>
              <w:rPr>
                <w:rFonts w:ascii="Times New Roman" w:eastAsia="Times New Roman" w:hAnsi="Times New Roman" w:cs="Times New Roman"/>
                <w:sz w:val="24"/>
                <w:lang w:eastAsia="zh-CN"/>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 xml:space="preserve">Теплообменник (ТА-2) с </w:t>
            </w:r>
            <w:r w:rsidRPr="003B5008">
              <w:rPr>
                <w:rFonts w:ascii="Times New Roman" w:eastAsia="Times New Roman" w:hAnsi="Times New Roman" w:cs="Times New Roman"/>
                <w:sz w:val="24"/>
                <w:lang w:eastAsia="zh-CN"/>
              </w:rPr>
              <w:t xml:space="preserve">диаметр кожуха /труб </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Times New Roman" w:hAnsi="Times New Roman" w:cs="Times New Roman"/>
                <w:sz w:val="24"/>
                <w:lang w:eastAsia="zh-CN"/>
              </w:rPr>
              <w:t>500/20 м</w:t>
            </w:r>
            <w:r w:rsidRPr="003B5008">
              <w:rPr>
                <w:rFonts w:ascii="Times New Roman" w:eastAsia="Calibri" w:hAnsi="Times New Roman" w:cs="Times New Roman"/>
                <w:iCs/>
                <w:sz w:val="24"/>
                <w:lang w:eastAsia="en-US"/>
              </w:rPr>
              <w:t>;</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Выветриватель (В-1) диаметром 2400 мм;</w:t>
            </w:r>
          </w:p>
          <w:p w:rsidR="003B5008" w:rsidRPr="003B5008" w:rsidRDefault="003B5008" w:rsidP="003B5008">
            <w:pPr>
              <w:spacing w:after="0"/>
              <w:contextualSpacing/>
              <w:rPr>
                <w:rFonts w:ascii="Times New Roman" w:eastAsia="Times New Roman" w:hAnsi="Times New Roman" w:cs="Times New Roman"/>
                <w:sz w:val="24"/>
                <w:lang w:eastAsia="zh-CN"/>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 xml:space="preserve">Блок подачи метанола с числом </w:t>
            </w:r>
            <w:r w:rsidRPr="003B5008">
              <w:rPr>
                <w:rFonts w:ascii="Times New Roman" w:eastAsia="Times New Roman" w:hAnsi="Times New Roman" w:cs="Times New Roman"/>
                <w:sz w:val="24"/>
                <w:lang w:eastAsia="zh-CN"/>
              </w:rPr>
              <w:t xml:space="preserve">подключений блока </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Times New Roman" w:hAnsi="Times New Roman" w:cs="Times New Roman"/>
                <w:sz w:val="24"/>
                <w:lang w:eastAsia="zh-CN"/>
              </w:rPr>
              <w:t>4 шт</w:t>
            </w:r>
            <w:r w:rsidRPr="003B5008">
              <w:rPr>
                <w:rFonts w:ascii="Times New Roman" w:eastAsia="Calibri" w:hAnsi="Times New Roman" w:cs="Times New Roman"/>
                <w:iCs/>
                <w:sz w:val="24"/>
                <w:lang w:eastAsia="en-US"/>
              </w:rPr>
              <w:t>;</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lastRenderedPageBreak/>
              <w:t xml:space="preserve">- </w:t>
            </w:r>
            <w:r w:rsidRPr="003B5008">
              <w:rPr>
                <w:rFonts w:ascii="Times New Roman" w:eastAsia="Calibri" w:hAnsi="Times New Roman" w:cs="Times New Roman"/>
                <w:iCs/>
                <w:sz w:val="24"/>
                <w:lang w:eastAsia="en-US"/>
              </w:rPr>
              <w:t>Насосная перекачки конденсата с п</w:t>
            </w:r>
            <w:r w:rsidRPr="003B5008">
              <w:rPr>
                <w:rFonts w:ascii="Times New Roman" w:eastAsia="Times New Roman" w:hAnsi="Times New Roman" w:cs="Times New Roman"/>
                <w:sz w:val="24"/>
                <w:lang w:eastAsia="zh-CN"/>
              </w:rPr>
              <w:t>роизводительностью одного насоса 8 м</w:t>
            </w:r>
            <w:r w:rsidRPr="003B5008">
              <w:rPr>
                <w:rFonts w:ascii="Times New Roman" w:eastAsia="Times New Roman" w:hAnsi="Times New Roman" w:cs="Times New Roman"/>
                <w:sz w:val="24"/>
                <w:vertAlign w:val="superscript"/>
                <w:lang w:eastAsia="zh-CN"/>
              </w:rPr>
              <w:t>3</w:t>
            </w:r>
            <w:r w:rsidRPr="003B5008">
              <w:rPr>
                <w:rFonts w:ascii="Times New Roman" w:eastAsia="Times New Roman" w:hAnsi="Times New Roman" w:cs="Times New Roman"/>
                <w:sz w:val="24"/>
                <w:lang w:eastAsia="zh-CN"/>
              </w:rPr>
              <w:t>/ч</w:t>
            </w:r>
            <w:r w:rsidRPr="003B5008">
              <w:rPr>
                <w:rFonts w:ascii="Times New Roman" w:eastAsia="Calibri" w:hAnsi="Times New Roman" w:cs="Times New Roman"/>
                <w:iCs/>
                <w:sz w:val="24"/>
                <w:lang w:eastAsia="en-US"/>
              </w:rPr>
              <w:t>;</w:t>
            </w:r>
          </w:p>
          <w:p w:rsidR="003B5008" w:rsidRPr="003B5008" w:rsidRDefault="003B5008" w:rsidP="003B5008">
            <w:pPr>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 xml:space="preserve">Буферная емкость (БЕ-1) с </w:t>
            </w:r>
            <w:r w:rsidRPr="003B5008">
              <w:rPr>
                <w:rFonts w:ascii="Times New Roman" w:eastAsia="Times New Roman" w:hAnsi="Times New Roman" w:cs="Times New Roman"/>
                <w:sz w:val="24"/>
                <w:lang w:eastAsia="zh-CN"/>
              </w:rPr>
              <w:t>объемом</w:t>
            </w:r>
            <w:r w:rsidRPr="003B5008">
              <w:rPr>
                <w:rFonts w:ascii="Times New Roman" w:eastAsia="Calibri" w:hAnsi="Times New Roman" w:cs="Times New Roman"/>
                <w:iCs/>
                <w:sz w:val="24"/>
                <w:lang w:eastAsia="en-US"/>
              </w:rPr>
              <w:t xml:space="preserve"> емкости 16 </w:t>
            </w:r>
            <w:r w:rsidRPr="003B5008">
              <w:rPr>
                <w:rFonts w:ascii="Times New Roman" w:eastAsia="Times New Roman" w:hAnsi="Times New Roman" w:cs="Times New Roman"/>
                <w:sz w:val="24"/>
                <w:lang w:eastAsia="zh-CN"/>
              </w:rPr>
              <w:t>м</w:t>
            </w:r>
            <w:r w:rsidRPr="003B5008">
              <w:rPr>
                <w:rFonts w:ascii="Times New Roman" w:eastAsia="Times New Roman" w:hAnsi="Times New Roman" w:cs="Times New Roman"/>
                <w:sz w:val="24"/>
                <w:vertAlign w:val="superscript"/>
                <w:lang w:eastAsia="zh-CN"/>
              </w:rPr>
              <w:t>3</w:t>
            </w:r>
            <w:r w:rsidRPr="003B5008">
              <w:rPr>
                <w:rFonts w:ascii="Times New Roman" w:eastAsia="Calibri" w:hAnsi="Times New Roman" w:cs="Times New Roman"/>
                <w:iCs/>
                <w:sz w:val="24"/>
                <w:lang w:eastAsia="en-US"/>
              </w:rPr>
              <w:t>;</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 xml:space="preserve">Дренажная емкость (Е-1/2) с </w:t>
            </w:r>
            <w:r w:rsidRPr="003B5008">
              <w:rPr>
                <w:rFonts w:ascii="Times New Roman" w:eastAsia="Times New Roman" w:hAnsi="Times New Roman" w:cs="Times New Roman"/>
                <w:sz w:val="24"/>
                <w:lang w:eastAsia="zh-CN"/>
              </w:rPr>
              <w:t>объемом</w:t>
            </w:r>
            <w:r w:rsidRPr="003B5008">
              <w:rPr>
                <w:rFonts w:ascii="Times New Roman" w:eastAsia="Calibri" w:hAnsi="Times New Roman" w:cs="Times New Roman"/>
                <w:iCs/>
                <w:sz w:val="24"/>
                <w:lang w:eastAsia="en-US"/>
              </w:rPr>
              <w:t xml:space="preserve"> емкости 40 </w:t>
            </w:r>
            <w:r w:rsidRPr="003B5008">
              <w:rPr>
                <w:rFonts w:ascii="Times New Roman" w:eastAsia="Times New Roman" w:hAnsi="Times New Roman" w:cs="Times New Roman"/>
                <w:sz w:val="24"/>
                <w:lang w:eastAsia="zh-CN"/>
              </w:rPr>
              <w:t>м</w:t>
            </w:r>
            <w:r w:rsidRPr="003B5008">
              <w:rPr>
                <w:rFonts w:ascii="Times New Roman" w:eastAsia="Times New Roman" w:hAnsi="Times New Roman" w:cs="Times New Roman"/>
                <w:sz w:val="24"/>
                <w:vertAlign w:val="superscript"/>
                <w:lang w:eastAsia="zh-CN"/>
              </w:rPr>
              <w:t>3</w:t>
            </w:r>
            <w:r w:rsidRPr="003B5008">
              <w:rPr>
                <w:rFonts w:ascii="Times New Roman" w:eastAsia="Calibri" w:hAnsi="Times New Roman" w:cs="Times New Roman"/>
                <w:iCs/>
                <w:sz w:val="24"/>
                <w:lang w:eastAsia="en-US"/>
              </w:rPr>
              <w:t>;</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 </w:t>
            </w:r>
            <w:r w:rsidRPr="003B5008">
              <w:rPr>
                <w:rFonts w:ascii="Times New Roman" w:eastAsia="Calibri" w:hAnsi="Times New Roman" w:cs="Times New Roman"/>
                <w:iCs/>
                <w:sz w:val="24"/>
                <w:lang w:eastAsia="en-US"/>
              </w:rPr>
              <w:t xml:space="preserve">ЩСУ с габаритами </w:t>
            </w:r>
            <w:r w:rsidRPr="003B5008">
              <w:rPr>
                <w:rFonts w:ascii="Times New Roman" w:eastAsia="Times New Roman" w:hAnsi="Times New Roman" w:cs="Times New Roman"/>
                <w:sz w:val="24"/>
                <w:lang w:eastAsia="zh-CN"/>
              </w:rPr>
              <w:t>3,0х12,0х3,0 м</w:t>
            </w:r>
            <w:r w:rsidRPr="003B5008">
              <w:rPr>
                <w:rFonts w:ascii="Times New Roman" w:eastAsia="Calibri" w:hAnsi="Times New Roman" w:cs="Times New Roman"/>
                <w:iCs/>
                <w:sz w:val="24"/>
                <w:lang w:eastAsia="en-US"/>
              </w:rPr>
              <w:t>;</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Эстакада для прокладки технологических трубопроводов протяженностью 447 м;</w:t>
            </w:r>
          </w:p>
          <w:p w:rsidR="003B5008" w:rsidRPr="003B5008" w:rsidRDefault="003B5008" w:rsidP="003B5008">
            <w:pPr>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Кабельная эстакада протяженностью 1060 м.</w:t>
            </w:r>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lastRenderedPageBreak/>
              <w:t>8.</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Намечаемые сроки строительства</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2023 г.</w:t>
            </w:r>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9.</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Основание для подготовки документации по планировки территории </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Распоряжение АО «Газпром добыча Томск» от 19.07.2022 №17-259 «О подготовке проекта планировки территории»</w:t>
            </w:r>
          </w:p>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bCs/>
                <w:sz w:val="24"/>
                <w:szCs w:val="24"/>
                <w:lang w:eastAsia="en-US"/>
              </w:rPr>
              <w:t xml:space="preserve">Постановления Администрации </w:t>
            </w:r>
            <w:r w:rsidRPr="003B5008">
              <w:rPr>
                <w:rFonts w:ascii="Times New Roman" w:eastAsia="Calibri" w:hAnsi="Times New Roman" w:cs="Times New Roman"/>
                <w:sz w:val="24"/>
                <w:szCs w:val="24"/>
                <w:lang w:eastAsia="en-US"/>
              </w:rPr>
              <w:t>Каргасокског</w:t>
            </w:r>
            <w:r w:rsidRPr="003B5008">
              <w:rPr>
                <w:rFonts w:ascii="Times New Roman" w:eastAsia="Calibri" w:hAnsi="Times New Roman" w:cs="Times New Roman"/>
                <w:bCs/>
                <w:sz w:val="24"/>
                <w:szCs w:val="24"/>
                <w:lang w:eastAsia="en-US"/>
              </w:rPr>
              <w:t xml:space="preserve">о района от 06.06.2022 года №114 «О подготовке проекта планировки и межевания территории на объект </w:t>
            </w:r>
            <w:r w:rsidRPr="003B5008">
              <w:rPr>
                <w:rFonts w:ascii="Times New Roman" w:eastAsia="Calibri" w:hAnsi="Times New Roman" w:cs="Times New Roman"/>
                <w:sz w:val="24"/>
                <w:szCs w:val="24"/>
                <w:lang w:eastAsia="en-US"/>
              </w:rPr>
              <w:t>«Установка низкотемпературной абсорбции на УКПГиК Мыльджинского НГКМ</w:t>
            </w:r>
            <w:r w:rsidRPr="003B5008">
              <w:rPr>
                <w:rFonts w:ascii="Times New Roman" w:eastAsia="Calibri" w:hAnsi="Times New Roman" w:cs="Times New Roman"/>
                <w:bCs/>
                <w:sz w:val="24"/>
                <w:szCs w:val="24"/>
                <w:lang w:eastAsia="en-US"/>
              </w:rPr>
              <w:t>»</w:t>
            </w:r>
          </w:p>
        </w:tc>
      </w:tr>
      <w:tr w:rsidR="003B5008" w:rsidRPr="003B5008" w:rsidTr="003B5008">
        <w:trPr>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10.</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Статус объекта</w:t>
            </w:r>
          </w:p>
        </w:tc>
        <w:tc>
          <w:tcPr>
            <w:tcW w:w="6503" w:type="dxa"/>
            <w:tcBorders>
              <w:top w:val="single" w:sz="4" w:space="0" w:color="000000"/>
              <w:left w:val="single" w:sz="4" w:space="0" w:color="000000"/>
              <w:bottom w:val="single" w:sz="4" w:space="0" w:color="000000"/>
              <w:right w:val="single" w:sz="4" w:space="0" w:color="000000"/>
            </w:tcBorders>
            <w:vAlign w:val="center"/>
            <w:hideMark/>
          </w:tcPr>
          <w:p w:rsidR="003B5008" w:rsidRPr="003B5008" w:rsidRDefault="003B5008" w:rsidP="003B5008">
            <w:pPr>
              <w:spacing w:after="0"/>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Объект местного значения</w:t>
            </w:r>
          </w:p>
        </w:tc>
      </w:tr>
    </w:tbl>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3B5008" w:rsidRPr="003B5008" w:rsidRDefault="003B5008" w:rsidP="003B5008">
      <w:pPr>
        <w:jc w:val="center"/>
        <w:rPr>
          <w:rFonts w:ascii="Times New Roman" w:eastAsia="Calibri" w:hAnsi="Times New Roman" w:cs="Times New Roman"/>
          <w:szCs w:val="24"/>
          <w:lang w:eastAsia="en-US"/>
        </w:rPr>
      </w:pPr>
    </w:p>
    <w:p w:rsidR="007D5498" w:rsidRDefault="007D5498" w:rsidP="003B5008">
      <w:pPr>
        <w:jc w:val="center"/>
        <w:rPr>
          <w:rFonts w:ascii="Times New Roman" w:eastAsia="Calibri" w:hAnsi="Times New Roman" w:cs="Times New Roman"/>
          <w:b/>
          <w:lang w:eastAsia="en-US"/>
        </w:rPr>
      </w:pPr>
      <w:bookmarkStart w:id="1" w:name="_Toc387675947"/>
    </w:p>
    <w:p w:rsidR="003B5008" w:rsidRPr="003B5008" w:rsidRDefault="003B5008" w:rsidP="003B5008">
      <w:pPr>
        <w:jc w:val="center"/>
        <w:rPr>
          <w:rFonts w:ascii="Times New Roman" w:eastAsia="Calibri" w:hAnsi="Times New Roman" w:cs="Times New Roman"/>
          <w:b/>
          <w:lang w:eastAsia="en-US"/>
        </w:rPr>
      </w:pPr>
      <w:r w:rsidRPr="003B5008">
        <w:rPr>
          <w:rFonts w:ascii="Times New Roman" w:eastAsia="Calibri" w:hAnsi="Times New Roman" w:cs="Times New Roman"/>
          <w:b/>
          <w:lang w:eastAsia="en-US"/>
        </w:rPr>
        <w:lastRenderedPageBreak/>
        <w:t>С</w:t>
      </w:r>
      <w:bookmarkEnd w:id="1"/>
      <w:r w:rsidRPr="003B5008">
        <w:rPr>
          <w:rFonts w:ascii="Times New Roman" w:eastAsia="Calibri" w:hAnsi="Times New Roman" w:cs="Times New Roman"/>
          <w:b/>
          <w:lang w:eastAsia="en-US"/>
        </w:rPr>
        <w:t>ОСТАВ ПРОЕКТА:</w:t>
      </w:r>
    </w:p>
    <w:p w:rsidR="003B5008" w:rsidRPr="003B5008" w:rsidRDefault="003B5008" w:rsidP="003B5008">
      <w:pPr>
        <w:contextualSpacing/>
        <w:jc w:val="center"/>
        <w:rPr>
          <w:rFonts w:ascii="Times New Roman" w:eastAsia="Calibri" w:hAnsi="Times New Roman" w:cs="Times New Roman"/>
          <w:b/>
          <w:sz w:val="24"/>
          <w:szCs w:val="24"/>
          <w:lang w:eastAsia="en-US"/>
        </w:rPr>
      </w:pPr>
      <w:r w:rsidRPr="003B5008">
        <w:rPr>
          <w:rFonts w:ascii="Times New Roman" w:eastAsia="Calibri" w:hAnsi="Times New Roman" w:cs="Times New Roman"/>
          <w:b/>
          <w:sz w:val="24"/>
          <w:szCs w:val="24"/>
          <w:lang w:eastAsia="en-US"/>
        </w:rPr>
        <w:t>Основная часть проекта планировки территории</w:t>
      </w:r>
    </w:p>
    <w:p w:rsidR="003B5008" w:rsidRPr="003B5008" w:rsidRDefault="003B5008" w:rsidP="003B5008">
      <w:pPr>
        <w:ind w:left="709" w:hanging="709"/>
        <w:contextualSpacing/>
        <w:rPr>
          <w:rFonts w:ascii="Times New Roman" w:eastAsia="Calibri" w:hAnsi="Times New Roman" w:cs="Times New Roman"/>
          <w:b/>
          <w:sz w:val="24"/>
          <w:szCs w:val="24"/>
          <w:lang w:eastAsia="en-US"/>
        </w:rPr>
      </w:pPr>
      <w:r w:rsidRPr="003B5008">
        <w:rPr>
          <w:rFonts w:ascii="Times New Roman" w:eastAsia="Calibri" w:hAnsi="Times New Roman" w:cs="Times New Roman"/>
          <w:b/>
          <w:sz w:val="24"/>
          <w:szCs w:val="24"/>
          <w:lang w:eastAsia="en-US"/>
        </w:rPr>
        <w:t xml:space="preserve">Том 1. Основная часть проекта планировки территории. Графическая часть и положение о размещении линейных объектов. </w:t>
      </w:r>
    </w:p>
    <w:p w:rsidR="003B5008" w:rsidRPr="003B5008" w:rsidRDefault="003B5008" w:rsidP="003B5008">
      <w:pPr>
        <w:contextualSpacing/>
        <w:jc w:val="center"/>
        <w:rPr>
          <w:rFonts w:ascii="Times New Roman" w:eastAsia="Calibri" w:hAnsi="Times New Roman" w:cs="Times New Roman"/>
          <w:b/>
          <w:sz w:val="24"/>
          <w:szCs w:val="24"/>
          <w:lang w:eastAsia="en-US"/>
        </w:rPr>
      </w:pPr>
    </w:p>
    <w:p w:rsidR="003B5008" w:rsidRPr="003B5008" w:rsidRDefault="003B5008" w:rsidP="003B5008">
      <w:pPr>
        <w:contextualSpacing/>
        <w:jc w:val="center"/>
        <w:rPr>
          <w:rFonts w:ascii="Times New Roman" w:eastAsia="Calibri" w:hAnsi="Times New Roman" w:cs="Times New Roman"/>
          <w:b/>
          <w:sz w:val="24"/>
          <w:szCs w:val="24"/>
          <w:lang w:eastAsia="en-US"/>
        </w:rPr>
      </w:pPr>
      <w:r w:rsidRPr="003B5008">
        <w:rPr>
          <w:rFonts w:ascii="Times New Roman" w:eastAsia="Calibri" w:hAnsi="Times New Roman" w:cs="Times New Roman"/>
          <w:b/>
          <w:sz w:val="24"/>
          <w:szCs w:val="24"/>
          <w:lang w:eastAsia="en-US"/>
        </w:rPr>
        <w:t>Материалы по обоснованию проекта планировки территории</w:t>
      </w:r>
    </w:p>
    <w:p w:rsidR="003B5008" w:rsidRPr="003B5008" w:rsidRDefault="003B5008" w:rsidP="003B5008">
      <w:pPr>
        <w:contextualSpacing/>
        <w:rPr>
          <w:rFonts w:ascii="Times New Roman" w:eastAsia="Calibri" w:hAnsi="Times New Roman" w:cs="Times New Roman"/>
          <w:b/>
          <w:sz w:val="24"/>
          <w:szCs w:val="24"/>
          <w:lang w:eastAsia="en-US"/>
        </w:rPr>
      </w:pPr>
    </w:p>
    <w:p w:rsidR="003B5008" w:rsidRPr="003B5008" w:rsidRDefault="003B5008" w:rsidP="003B5008">
      <w:pPr>
        <w:contextualSpacing/>
        <w:rPr>
          <w:rFonts w:ascii="Times New Roman" w:eastAsia="Calibri" w:hAnsi="Times New Roman" w:cs="Times New Roman"/>
          <w:b/>
          <w:sz w:val="24"/>
          <w:szCs w:val="24"/>
          <w:lang w:eastAsia="en-US"/>
        </w:rPr>
      </w:pPr>
      <w:r w:rsidRPr="003B5008">
        <w:rPr>
          <w:rFonts w:ascii="Times New Roman" w:eastAsia="Calibri" w:hAnsi="Times New Roman" w:cs="Times New Roman"/>
          <w:b/>
          <w:sz w:val="24"/>
          <w:szCs w:val="24"/>
          <w:lang w:eastAsia="en-US"/>
        </w:rPr>
        <w:t>Том 2. Материалы по обоснованию проекта планировки территории. Графическая часть и пояснительная записка.</w:t>
      </w:r>
    </w:p>
    <w:p w:rsidR="003B5008" w:rsidRPr="003B5008" w:rsidRDefault="003B5008" w:rsidP="003B5008">
      <w:pPr>
        <w:rPr>
          <w:rFonts w:ascii="Times New Roman" w:eastAsia="Calibri" w:hAnsi="Times New Roman" w:cs="Times New Roman"/>
          <w:b/>
          <w:sz w:val="24"/>
          <w:szCs w:val="24"/>
          <w:lang w:eastAsia="en-US"/>
        </w:rPr>
      </w:pPr>
      <w:r w:rsidRPr="003B5008">
        <w:rPr>
          <w:rFonts w:ascii="Times New Roman" w:eastAsia="Calibri" w:hAnsi="Times New Roman" w:cs="Times New Roman"/>
          <w:b/>
          <w:sz w:val="24"/>
          <w:szCs w:val="24"/>
          <w:lang w:eastAsia="en-US"/>
        </w:rPr>
        <w:br w:type="page"/>
      </w:r>
    </w:p>
    <w:sdt>
      <w:sdtPr>
        <w:rPr>
          <w:rFonts w:ascii="Calibri" w:eastAsia="Calibri" w:hAnsi="Calibri" w:cs="Times New Roman"/>
          <w:lang w:eastAsia="en-US"/>
        </w:rPr>
        <w:id w:val="-698613572"/>
        <w:docPartObj>
          <w:docPartGallery w:val="Table of Contents"/>
          <w:docPartUnique/>
        </w:docPartObj>
      </w:sdtPr>
      <w:sdtContent>
        <w:p w:rsidR="003B5008" w:rsidRPr="003B5008" w:rsidRDefault="003B5008" w:rsidP="003B5008">
          <w:pPr>
            <w:keepNext/>
            <w:keepLines/>
            <w:spacing w:before="480" w:after="0"/>
            <w:rPr>
              <w:rFonts w:ascii="Times New Roman" w:eastAsia="Times New Roman" w:hAnsi="Times New Roman" w:cs="Times New Roman"/>
              <w:b/>
              <w:bCs/>
              <w:sz w:val="24"/>
              <w:szCs w:val="24"/>
            </w:rPr>
          </w:pPr>
          <w:r w:rsidRPr="003B5008">
            <w:rPr>
              <w:rFonts w:ascii="Times New Roman" w:eastAsia="Times New Roman" w:hAnsi="Times New Roman" w:cs="Times New Roman"/>
              <w:b/>
              <w:bCs/>
              <w:sz w:val="24"/>
              <w:szCs w:val="24"/>
            </w:rPr>
            <w:t>Содержание тома</w:t>
          </w:r>
        </w:p>
        <w:p w:rsidR="003B5008" w:rsidRPr="003B5008" w:rsidRDefault="001153BE" w:rsidP="003B5008">
          <w:pPr>
            <w:tabs>
              <w:tab w:val="left" w:pos="660"/>
              <w:tab w:val="right" w:leader="dot" w:pos="9679"/>
            </w:tabs>
            <w:spacing w:after="100"/>
            <w:rPr>
              <w:rFonts w:ascii="Calibri" w:eastAsia="Times New Roman" w:hAnsi="Calibri" w:cs="Times New Roman"/>
              <w:noProof/>
            </w:rPr>
          </w:pPr>
          <w:r w:rsidRPr="001153BE">
            <w:rPr>
              <w:rFonts w:ascii="Times New Roman" w:eastAsia="Calibri" w:hAnsi="Times New Roman" w:cs="Times New Roman"/>
              <w:sz w:val="24"/>
              <w:szCs w:val="24"/>
              <w:lang w:eastAsia="en-US"/>
            </w:rPr>
            <w:fldChar w:fldCharType="begin"/>
          </w:r>
          <w:r w:rsidR="003B5008" w:rsidRPr="003B5008">
            <w:rPr>
              <w:rFonts w:ascii="Times New Roman" w:eastAsia="Calibri" w:hAnsi="Times New Roman" w:cs="Times New Roman"/>
              <w:sz w:val="24"/>
              <w:szCs w:val="24"/>
              <w:lang w:eastAsia="en-US"/>
            </w:rPr>
            <w:instrText xml:space="preserve"> TOC \o "1-3" \h \z \u </w:instrText>
          </w:r>
          <w:r w:rsidRPr="001153BE">
            <w:rPr>
              <w:rFonts w:ascii="Times New Roman" w:eastAsia="Calibri" w:hAnsi="Times New Roman" w:cs="Times New Roman"/>
              <w:sz w:val="24"/>
              <w:szCs w:val="24"/>
              <w:lang w:eastAsia="en-US"/>
            </w:rPr>
            <w:fldChar w:fldCharType="separate"/>
          </w:r>
          <w:hyperlink w:anchor="_Toc108793181" w:history="1">
            <w:r w:rsidR="003B5008" w:rsidRPr="003B5008">
              <w:rPr>
                <w:rFonts w:ascii="Times New Roman" w:eastAsia="Calibri" w:hAnsi="Times New Roman" w:cs="Times New Roman"/>
                <w:noProof/>
                <w:color w:val="0000FF"/>
                <w:u w:val="single"/>
                <w:lang w:eastAsia="en-US"/>
              </w:rPr>
              <w:t>1.</w:t>
            </w:r>
            <w:r w:rsidR="003B5008" w:rsidRPr="003B5008">
              <w:rPr>
                <w:rFonts w:ascii="Calibri" w:eastAsia="Times New Roman" w:hAnsi="Calibri" w:cs="Times New Roman"/>
                <w:noProof/>
              </w:rPr>
              <w:tab/>
            </w:r>
            <w:r w:rsidR="003B5008" w:rsidRPr="003B5008">
              <w:rPr>
                <w:rFonts w:ascii="Times New Roman" w:eastAsia="Calibri" w:hAnsi="Times New Roman" w:cs="Times New Roman"/>
                <w:noProof/>
                <w:color w:val="0000FF"/>
                <w:u w:val="single"/>
                <w:lang w:eastAsia="en-US"/>
              </w:rPr>
              <w:t>Проект планировки территории. Чертеж границ зон территории размещения линейных объектов и чертеж красных линий</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_Toc108793181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10</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left" w:pos="660"/>
              <w:tab w:val="right" w:leader="dot" w:pos="9679"/>
            </w:tabs>
            <w:spacing w:after="100"/>
            <w:rPr>
              <w:rFonts w:ascii="Calibri" w:eastAsia="Times New Roman" w:hAnsi="Calibri" w:cs="Times New Roman"/>
              <w:noProof/>
            </w:rPr>
          </w:pPr>
          <w:hyperlink w:anchor="_Toc108793182" w:history="1">
            <w:r w:rsidR="003B5008" w:rsidRPr="003B5008">
              <w:rPr>
                <w:rFonts w:ascii="Times New Roman" w:eastAsia="Calibri" w:hAnsi="Times New Roman" w:cs="Times New Roman"/>
                <w:noProof/>
                <w:color w:val="0000FF"/>
                <w:u w:val="single"/>
                <w:lang w:eastAsia="en-US"/>
              </w:rPr>
              <w:t>2.</w:t>
            </w:r>
            <w:r w:rsidR="003B5008" w:rsidRPr="003B5008">
              <w:rPr>
                <w:rFonts w:ascii="Calibri" w:eastAsia="Times New Roman" w:hAnsi="Calibri" w:cs="Times New Roman"/>
                <w:noProof/>
              </w:rPr>
              <w:tab/>
            </w:r>
            <w:r w:rsidR="003B5008" w:rsidRPr="003B5008">
              <w:rPr>
                <w:rFonts w:ascii="Times New Roman" w:eastAsia="Calibri" w:hAnsi="Times New Roman" w:cs="Times New Roman"/>
                <w:noProof/>
                <w:color w:val="0000FF"/>
                <w:u w:val="single"/>
                <w:lang w:eastAsia="en-US"/>
              </w:rPr>
              <w:t>Наименование, назначение и основные характеристики (класс, протяженность, проектная мощность, пропускная способность, грузонапряженность, интенсивность движения) планируемых для размещения линейных объектов.</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_Toc108793182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12</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rPr>
              <w:rFonts w:ascii="Calibri" w:eastAsia="Times New Roman" w:hAnsi="Calibri" w:cs="Times New Roman"/>
              <w:noProof/>
            </w:rPr>
          </w:pPr>
          <w:hyperlink w:anchor="_Toc108793183" w:history="1">
            <w:r w:rsidR="003B5008" w:rsidRPr="003B5008">
              <w:rPr>
                <w:rFonts w:ascii="Times New Roman" w:eastAsia="Calibri" w:hAnsi="Times New Roman" w:cs="Times New Roman"/>
                <w:noProof/>
                <w:color w:val="0000FF"/>
                <w:u w:val="single"/>
                <w:lang w:eastAsia="en-US"/>
              </w:rPr>
              <w:t>2. Сведения об основных положениях документов территориального планирования, предусматривающего размещение линейного(ых) объекта(ов).</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_Toc108793183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12</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20" w:hanging="220"/>
            <w:rPr>
              <w:rFonts w:ascii="Calibri" w:eastAsia="Times New Roman" w:hAnsi="Calibri" w:cs="Times New Roman"/>
              <w:noProof/>
            </w:rPr>
          </w:pPr>
          <w:hyperlink w:anchor="_Toc108793184" w:history="1">
            <w:r w:rsidR="003B5008" w:rsidRPr="003B5008">
              <w:rPr>
                <w:rFonts w:ascii="Times New Roman" w:eastAsia="Calibri" w:hAnsi="Times New Roman" w:cs="Times New Roman"/>
                <w:noProof/>
                <w:color w:val="0000FF"/>
                <w:u w:val="single"/>
                <w:lang w:eastAsia="en-US"/>
              </w:rPr>
              <w:t>3.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_Toc108793184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13</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20" w:hanging="220"/>
            <w:rPr>
              <w:rFonts w:ascii="Calibri" w:eastAsia="Times New Roman" w:hAnsi="Calibri" w:cs="Times New Roman"/>
              <w:noProof/>
            </w:rPr>
          </w:pPr>
          <w:hyperlink w:anchor="_Toc108793185" w:history="1">
            <w:r w:rsidR="003B5008" w:rsidRPr="003B5008">
              <w:rPr>
                <w:rFonts w:ascii="Times New Roman" w:eastAsia="Calibri" w:hAnsi="Times New Roman" w:cs="Times New Roman"/>
                <w:noProof/>
                <w:color w:val="0000FF"/>
                <w:u w:val="single"/>
                <w:lang w:eastAsia="en-US"/>
              </w:rPr>
              <w:t>4. Номера кадастровых кварталов, на которых предполагается размещение объекта</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_Toc108793185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13</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20" w:hanging="220"/>
            <w:rPr>
              <w:rFonts w:ascii="Calibri" w:eastAsia="Times New Roman" w:hAnsi="Calibri" w:cs="Times New Roman"/>
              <w:noProof/>
            </w:rPr>
          </w:pPr>
          <w:hyperlink w:anchor="_Toc108793186" w:history="1">
            <w:r w:rsidR="003B5008" w:rsidRPr="003B5008">
              <w:rPr>
                <w:rFonts w:ascii="Times New Roman" w:eastAsia="Calibri" w:hAnsi="Times New Roman" w:cs="Times New Roman"/>
                <w:noProof/>
                <w:color w:val="0000FF"/>
                <w:u w:val="single"/>
                <w:lang w:eastAsia="en-US"/>
              </w:rPr>
              <w:t>5. Перечень конструктивных элементов и объектов капитального строительства, являющихся неотъемлемой технологической частью проектируемого линейного объекта</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_Toc108793186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13</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84" w:hanging="284"/>
            <w:rPr>
              <w:rFonts w:ascii="Calibri" w:eastAsia="Times New Roman" w:hAnsi="Calibri" w:cs="Times New Roman"/>
              <w:noProof/>
            </w:rPr>
          </w:pPr>
          <w:hyperlink w:anchor="_Toc108793187" w:history="1">
            <w:r w:rsidR="003B5008" w:rsidRPr="003B5008">
              <w:rPr>
                <w:rFonts w:ascii="Times New Roman" w:eastAsia="Calibri" w:hAnsi="Times New Roman" w:cs="Times New Roman"/>
                <w:noProof/>
                <w:color w:val="0000FF"/>
                <w:u w:val="single"/>
                <w:lang w:eastAsia="en-US"/>
              </w:rPr>
              <w:t>6.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_Toc108793187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14</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20" w:hanging="220"/>
            <w:rPr>
              <w:rFonts w:ascii="Calibri" w:eastAsia="Times New Roman" w:hAnsi="Calibri" w:cs="Times New Roman"/>
              <w:noProof/>
            </w:rPr>
          </w:pPr>
          <w:hyperlink w:anchor="_Toc108793188" w:history="1">
            <w:r w:rsidR="003B5008" w:rsidRPr="003B5008">
              <w:rPr>
                <w:rFonts w:ascii="Times New Roman" w:eastAsia="Calibri" w:hAnsi="Times New Roman" w:cs="Times New Roman"/>
                <w:noProof/>
                <w:color w:val="0000FF"/>
                <w:u w:val="single"/>
                <w:lang w:eastAsia="en-US"/>
              </w:rPr>
              <w:t>7. Информация о необходимости осуществления мероприятий по защите сохраняемых объектов капитального строительства (здание,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_Toc108793188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14</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20" w:hanging="220"/>
            <w:rPr>
              <w:rFonts w:ascii="Calibri" w:eastAsia="Times New Roman" w:hAnsi="Calibri" w:cs="Times New Roman"/>
              <w:noProof/>
            </w:rPr>
          </w:pPr>
          <w:hyperlink w:anchor="_Toc108793189" w:history="1">
            <w:r w:rsidR="003B5008" w:rsidRPr="003B5008">
              <w:rPr>
                <w:rFonts w:ascii="Times New Roman" w:eastAsia="Calibri" w:hAnsi="Times New Roman" w:cs="Times New Roman"/>
                <w:noProof/>
                <w:color w:val="0000FF"/>
                <w:u w:val="single"/>
                <w:lang w:eastAsia="en-US"/>
              </w:rPr>
              <w:t>8.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_Toc108793189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15</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20" w:hanging="220"/>
            <w:rPr>
              <w:rFonts w:ascii="Calibri" w:eastAsia="Times New Roman" w:hAnsi="Calibri" w:cs="Times New Roman"/>
              <w:noProof/>
            </w:rPr>
          </w:pPr>
          <w:hyperlink w:anchor="_Toc108793190" w:history="1">
            <w:r w:rsidR="003B5008" w:rsidRPr="003B5008">
              <w:rPr>
                <w:rFonts w:ascii="Times New Roman" w:eastAsia="Calibri" w:hAnsi="Times New Roman" w:cs="Times New Roman"/>
                <w:noProof/>
                <w:color w:val="0000FF"/>
                <w:u w:val="single"/>
                <w:lang w:eastAsia="en-US"/>
              </w:rPr>
              <w:t>9. Информация о необходимости осуществления мероприятий по охране окружающей среды</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_Toc108793190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16</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20" w:hanging="220"/>
            <w:rPr>
              <w:rFonts w:ascii="Calibri" w:eastAsia="Times New Roman" w:hAnsi="Calibri" w:cs="Times New Roman"/>
              <w:noProof/>
            </w:rPr>
          </w:pPr>
          <w:hyperlink w:anchor="_Toc108793191" w:history="1">
            <w:r w:rsidR="003B5008" w:rsidRPr="003B5008">
              <w:rPr>
                <w:rFonts w:ascii="Times New Roman" w:eastAsia="Calibri" w:hAnsi="Times New Roman" w:cs="Times New Roman"/>
                <w:noProof/>
                <w:color w:val="0000FF"/>
                <w:u w:val="single"/>
                <w:lang w:eastAsia="en-US"/>
              </w:rPr>
              <w:t>9.1. Сведения об особо охраняемых природных территориях и других экологических ограничениях природопользования</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_Toc108793191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16</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20" w:hanging="220"/>
            <w:rPr>
              <w:rFonts w:ascii="Calibri" w:eastAsia="Times New Roman" w:hAnsi="Calibri" w:cs="Times New Roman"/>
              <w:noProof/>
            </w:rPr>
          </w:pPr>
          <w:hyperlink w:anchor="_Toc108793192" w:history="1">
            <w:r w:rsidR="003B5008" w:rsidRPr="003B5008">
              <w:rPr>
                <w:rFonts w:ascii="Times New Roman" w:eastAsia="Calibri" w:hAnsi="Times New Roman" w:cs="Times New Roman"/>
                <w:noProof/>
                <w:color w:val="0000FF"/>
                <w:u w:val="single"/>
                <w:lang w:eastAsia="en-US"/>
              </w:rPr>
              <w:t>9.2. Мероприятия по охране окружающей среды.</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_Toc108793192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16</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84" w:hanging="284"/>
            <w:rPr>
              <w:rFonts w:ascii="Calibri" w:eastAsia="Times New Roman" w:hAnsi="Calibri" w:cs="Times New Roman"/>
              <w:noProof/>
            </w:rPr>
          </w:pPr>
          <w:hyperlink w:anchor="_Toc108793193" w:history="1">
            <w:r w:rsidR="003B5008" w:rsidRPr="003B5008">
              <w:rPr>
                <w:rFonts w:ascii="Times New Roman" w:eastAsia="Calibri" w:hAnsi="Times New Roman" w:cs="Times New Roman"/>
                <w:noProof/>
                <w:color w:val="0000FF"/>
                <w:u w:val="single"/>
                <w:lang w:eastAsia="en-US"/>
              </w:rPr>
              <w:t>10. Информация о необходимости осуществления мероприятий по защите территории от чрезвычайных ситуаций природного и техногенного характера и по обеспечению пожарной безопасности и гражданской обороне</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_Toc108793193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19</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84" w:hanging="284"/>
            <w:rPr>
              <w:rFonts w:ascii="Calibri" w:eastAsia="Times New Roman" w:hAnsi="Calibri" w:cs="Times New Roman"/>
              <w:noProof/>
            </w:rPr>
          </w:pPr>
          <w:hyperlink w:anchor="_Toc108793194" w:history="1">
            <w:r w:rsidR="003B5008" w:rsidRPr="003B5008">
              <w:rPr>
                <w:rFonts w:ascii="Times New Roman" w:eastAsia="Calibri" w:hAnsi="Times New Roman" w:cs="Times New Roman"/>
                <w:noProof/>
                <w:color w:val="0000FF"/>
                <w:u w:val="single"/>
                <w:lang w:eastAsia="en-US"/>
              </w:rPr>
              <w:t>11. Характеристика планируемого развития территории</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_Toc108793194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23</w:t>
            </w:r>
            <w:r w:rsidRPr="003B5008">
              <w:rPr>
                <w:rFonts w:ascii="Calibri" w:eastAsia="Calibri" w:hAnsi="Calibri" w:cs="Times New Roman"/>
                <w:noProof/>
                <w:webHidden/>
                <w:lang w:eastAsia="en-US"/>
              </w:rPr>
              <w:fldChar w:fldCharType="end"/>
            </w:r>
          </w:hyperlink>
        </w:p>
        <w:p w:rsidR="003B5008" w:rsidRPr="003B5008" w:rsidRDefault="001153BE" w:rsidP="003B5008">
          <w:pPr>
            <w:tabs>
              <w:tab w:val="right" w:leader="dot" w:pos="9679"/>
            </w:tabs>
            <w:spacing w:after="100"/>
            <w:ind w:left="284" w:hanging="284"/>
            <w:rPr>
              <w:rFonts w:ascii="Calibri" w:eastAsia="Times New Roman" w:hAnsi="Calibri" w:cs="Times New Roman"/>
              <w:noProof/>
            </w:rPr>
          </w:pPr>
          <w:hyperlink w:anchor="_Toc108793195" w:history="1">
            <w:r w:rsidR="003B5008" w:rsidRPr="003B5008">
              <w:rPr>
                <w:rFonts w:ascii="Times New Roman" w:eastAsia="Calibri" w:hAnsi="Times New Roman" w:cs="Times New Roman"/>
                <w:noProof/>
                <w:color w:val="0000FF"/>
                <w:u w:val="single"/>
                <w:lang w:eastAsia="en-US"/>
              </w:rPr>
              <w:t>ПРИЛОЖЕНИЕ А</w:t>
            </w:r>
            <w:r w:rsidR="003B5008" w:rsidRPr="003B5008">
              <w:rPr>
                <w:rFonts w:ascii="Calibri" w:eastAsia="Calibri" w:hAnsi="Calibri" w:cs="Times New Roman"/>
                <w:noProof/>
                <w:webHidden/>
                <w:lang w:eastAsia="en-US"/>
              </w:rPr>
              <w:tab/>
            </w:r>
            <w:r w:rsidRPr="003B5008">
              <w:rPr>
                <w:rFonts w:ascii="Calibri" w:eastAsia="Calibri" w:hAnsi="Calibri" w:cs="Times New Roman"/>
                <w:noProof/>
                <w:webHidden/>
                <w:lang w:eastAsia="en-US"/>
              </w:rPr>
              <w:fldChar w:fldCharType="begin"/>
            </w:r>
            <w:r w:rsidR="003B5008" w:rsidRPr="003B5008">
              <w:rPr>
                <w:rFonts w:ascii="Calibri" w:eastAsia="Calibri" w:hAnsi="Calibri" w:cs="Times New Roman"/>
                <w:noProof/>
                <w:webHidden/>
                <w:lang w:eastAsia="en-US"/>
              </w:rPr>
              <w:instrText xml:space="preserve"> PAGEREF _Toc108793195 \h </w:instrText>
            </w:r>
            <w:r w:rsidRPr="003B5008">
              <w:rPr>
                <w:rFonts w:ascii="Calibri" w:eastAsia="Calibri" w:hAnsi="Calibri" w:cs="Times New Roman"/>
                <w:noProof/>
                <w:webHidden/>
                <w:lang w:eastAsia="en-US"/>
              </w:rPr>
            </w:r>
            <w:r w:rsidRPr="003B5008">
              <w:rPr>
                <w:rFonts w:ascii="Calibri" w:eastAsia="Calibri" w:hAnsi="Calibri" w:cs="Times New Roman"/>
                <w:noProof/>
                <w:webHidden/>
                <w:lang w:eastAsia="en-US"/>
              </w:rPr>
              <w:fldChar w:fldCharType="separate"/>
            </w:r>
            <w:r w:rsidR="0032464A">
              <w:rPr>
                <w:rFonts w:ascii="Calibri" w:eastAsia="Calibri" w:hAnsi="Calibri" w:cs="Times New Roman"/>
                <w:noProof/>
                <w:webHidden/>
                <w:lang w:eastAsia="en-US"/>
              </w:rPr>
              <w:t>25</w:t>
            </w:r>
            <w:r w:rsidRPr="003B5008">
              <w:rPr>
                <w:rFonts w:ascii="Calibri" w:eastAsia="Calibri" w:hAnsi="Calibri" w:cs="Times New Roman"/>
                <w:noProof/>
                <w:webHidden/>
                <w:lang w:eastAsia="en-US"/>
              </w:rPr>
              <w:fldChar w:fldCharType="end"/>
            </w:r>
          </w:hyperlink>
        </w:p>
        <w:p w:rsidR="003B5008" w:rsidRPr="003B5008" w:rsidRDefault="001153BE" w:rsidP="003B5008">
          <w:pPr>
            <w:rPr>
              <w:rFonts w:ascii="Times New Roman" w:eastAsia="Calibri" w:hAnsi="Times New Roman" w:cs="Times New Roman"/>
              <w:b/>
              <w:bCs/>
              <w:sz w:val="24"/>
              <w:szCs w:val="24"/>
              <w:lang w:eastAsia="en-US"/>
            </w:rPr>
          </w:pPr>
          <w:r w:rsidRPr="003B5008">
            <w:rPr>
              <w:rFonts w:ascii="Times New Roman" w:eastAsia="Calibri" w:hAnsi="Times New Roman" w:cs="Times New Roman"/>
              <w:b/>
              <w:bCs/>
              <w:sz w:val="24"/>
              <w:szCs w:val="24"/>
              <w:lang w:eastAsia="en-US"/>
            </w:rPr>
            <w:fldChar w:fldCharType="end"/>
          </w:r>
        </w:p>
      </w:sdtContent>
    </w:sdt>
    <w:p w:rsidR="003B5008" w:rsidRPr="003B5008" w:rsidRDefault="003B5008" w:rsidP="003B5008">
      <w:pPr>
        <w:rPr>
          <w:rFonts w:ascii="Calibri" w:eastAsia="Calibri" w:hAnsi="Calibri" w:cs="Times New Roman"/>
          <w:lang w:eastAsia="en-US"/>
        </w:rPr>
        <w:sectPr w:rsidR="003B5008" w:rsidRPr="003B5008" w:rsidSect="003B5008">
          <w:footerReference w:type="default" r:id="rId15"/>
          <w:pgSz w:w="12240" w:h="15840"/>
          <w:pgMar w:top="1134" w:right="850" w:bottom="1135" w:left="1701" w:header="720" w:footer="720" w:gutter="0"/>
          <w:cols w:space="720"/>
          <w:noEndnote/>
          <w:titlePg/>
          <w:docGrid w:linePitch="299"/>
        </w:sectPr>
      </w:pPr>
      <w:r w:rsidRPr="003B5008">
        <w:rPr>
          <w:rFonts w:ascii="Calibri" w:eastAsia="Calibri" w:hAnsi="Calibri" w:cs="Times New Roman"/>
          <w:lang w:eastAsia="en-US"/>
        </w:rPr>
        <w:br w:type="page"/>
      </w:r>
    </w:p>
    <w:p w:rsidR="003B5008" w:rsidRDefault="003B5008" w:rsidP="003B5008">
      <w:pPr>
        <w:keepNext/>
        <w:keepLines/>
        <w:numPr>
          <w:ilvl w:val="0"/>
          <w:numId w:val="10"/>
        </w:numPr>
        <w:spacing w:before="480" w:after="240"/>
        <w:ind w:hanging="11"/>
        <w:contextualSpacing/>
        <w:jc w:val="center"/>
        <w:outlineLvl w:val="0"/>
        <w:rPr>
          <w:rFonts w:ascii="Times New Roman" w:eastAsia="Times New Roman" w:hAnsi="Times New Roman" w:cs="Times New Roman"/>
          <w:b/>
          <w:bCs/>
          <w:sz w:val="24"/>
          <w:szCs w:val="24"/>
          <w:lang w:eastAsia="en-US"/>
        </w:rPr>
      </w:pPr>
      <w:bookmarkStart w:id="2" w:name="_Toc108793181"/>
      <w:r w:rsidRPr="003B5008">
        <w:rPr>
          <w:rFonts w:ascii="Times New Roman" w:eastAsia="Times New Roman" w:hAnsi="Times New Roman" w:cs="Times New Roman"/>
          <w:b/>
          <w:bCs/>
          <w:sz w:val="24"/>
          <w:szCs w:val="24"/>
          <w:lang w:eastAsia="en-US"/>
        </w:rPr>
        <w:lastRenderedPageBreak/>
        <w:t>Проект планировки территории. Чертеж границ зон территории размещения линейных объектов и чертеж красных линий</w:t>
      </w:r>
      <w:bookmarkEnd w:id="2"/>
    </w:p>
    <w:p w:rsidR="005D09C1" w:rsidRDefault="005D09C1" w:rsidP="005D09C1">
      <w:pPr>
        <w:keepNext/>
        <w:keepLines/>
        <w:spacing w:before="480" w:after="240"/>
        <w:contextualSpacing/>
        <w:jc w:val="center"/>
        <w:outlineLvl w:val="0"/>
        <w:rPr>
          <w:rFonts w:ascii="Times New Roman" w:eastAsia="Times New Roman" w:hAnsi="Times New Roman" w:cs="Times New Roman"/>
          <w:b/>
          <w:bCs/>
          <w:sz w:val="24"/>
          <w:szCs w:val="24"/>
          <w:lang w:eastAsia="en-US"/>
        </w:rPr>
      </w:pPr>
    </w:p>
    <w:p w:rsidR="005D09C1" w:rsidRPr="003B5008" w:rsidRDefault="005D09C1" w:rsidP="005D09C1">
      <w:pPr>
        <w:keepNext/>
        <w:keepLines/>
        <w:spacing w:before="480" w:after="240"/>
        <w:contextualSpacing/>
        <w:jc w:val="center"/>
        <w:outlineLvl w:val="0"/>
        <w:rPr>
          <w:rFonts w:ascii="Times New Roman" w:eastAsia="Times New Roman" w:hAnsi="Times New Roman" w:cs="Times New Roman"/>
          <w:b/>
          <w:bCs/>
          <w:sz w:val="24"/>
          <w:szCs w:val="24"/>
          <w:lang w:eastAsia="en-US"/>
        </w:rPr>
        <w:sectPr w:rsidR="005D09C1" w:rsidRPr="003B5008" w:rsidSect="003B5008">
          <w:pgSz w:w="23811" w:h="16838" w:orient="landscape" w:code="8"/>
          <w:pgMar w:top="568" w:right="1134" w:bottom="850" w:left="1135" w:header="720" w:footer="720" w:gutter="0"/>
          <w:cols w:space="720"/>
          <w:noEndnote/>
          <w:titlePg/>
          <w:docGrid w:linePitch="299"/>
        </w:sectPr>
      </w:pPr>
      <w:r w:rsidRPr="005D09C1">
        <w:rPr>
          <w:rFonts w:ascii="Times New Roman" w:eastAsia="Times New Roman" w:hAnsi="Times New Roman" w:cs="Times New Roman"/>
          <w:b/>
          <w:bCs/>
          <w:noProof/>
          <w:sz w:val="24"/>
          <w:szCs w:val="24"/>
        </w:rPr>
        <w:drawing>
          <wp:inline distT="0" distB="0" distL="0" distR="0">
            <wp:extent cx="12639675" cy="8866505"/>
            <wp:effectExtent l="0" t="0" r="9525" b="0"/>
            <wp:docPr id="4" name="Рисунок 4" descr="X:\НПА АКР ПРОЕКТЫ\Постановл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НПА АКР ПРОЕКТЫ\Постановления\Безымянный.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9675" cy="8866505"/>
                    </a:xfrm>
                    <a:prstGeom prst="rect">
                      <a:avLst/>
                    </a:prstGeom>
                    <a:noFill/>
                    <a:ln>
                      <a:noFill/>
                    </a:ln>
                  </pic:spPr>
                </pic:pic>
              </a:graphicData>
            </a:graphic>
          </wp:inline>
        </w:drawing>
      </w:r>
    </w:p>
    <w:p w:rsidR="003B5008" w:rsidRPr="003B5008" w:rsidRDefault="003B5008" w:rsidP="003B5008">
      <w:pPr>
        <w:spacing w:after="0"/>
        <w:jc w:val="center"/>
        <w:rPr>
          <w:rFonts w:ascii="Times New Roman" w:eastAsia="Calibri" w:hAnsi="Times New Roman" w:cs="Times New Roman"/>
          <w:b/>
          <w:sz w:val="24"/>
          <w:szCs w:val="24"/>
          <w:lang w:eastAsia="en-US"/>
        </w:rPr>
      </w:pPr>
      <w:r w:rsidRPr="003B5008">
        <w:rPr>
          <w:rFonts w:ascii="Times New Roman" w:eastAsia="Calibri" w:hAnsi="Times New Roman" w:cs="Times New Roman"/>
          <w:b/>
          <w:sz w:val="24"/>
          <w:szCs w:val="24"/>
          <w:lang w:eastAsia="en-US"/>
        </w:rPr>
        <w:lastRenderedPageBreak/>
        <w:t>Номера характерных точек красных линий (зон планируемого размещения линейных объектов)</w:t>
      </w:r>
    </w:p>
    <w:p w:rsidR="003B5008" w:rsidRPr="003B5008" w:rsidRDefault="003B5008" w:rsidP="003B5008">
      <w:pPr>
        <w:spacing w:after="0"/>
        <w:jc w:val="center"/>
        <w:rPr>
          <w:rFonts w:ascii="Times New Roman" w:eastAsia="Calibri" w:hAnsi="Times New Roman" w:cs="Times New Roman"/>
          <w:b/>
          <w:sz w:val="24"/>
          <w:szCs w:val="24"/>
          <w:lang w:eastAsia="en-US"/>
        </w:rPr>
      </w:pPr>
      <w:r w:rsidRPr="003B5008">
        <w:rPr>
          <w:rFonts w:ascii="Times New Roman" w:eastAsia="Calibri" w:hAnsi="Times New Roman" w:cs="Times New Roman"/>
          <w:sz w:val="24"/>
          <w:szCs w:val="24"/>
          <w:lang w:eastAsia="en-US"/>
        </w:rPr>
        <w:t>Приведенный каталог координат выполнен в системе координат МСК-70</w:t>
      </w:r>
    </w:p>
    <w:p w:rsidR="003B5008" w:rsidRPr="003B5008" w:rsidRDefault="003B5008" w:rsidP="003B5008">
      <w:pPr>
        <w:jc w:val="right"/>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Таблица 1.1</w:t>
      </w:r>
    </w:p>
    <w:tbl>
      <w:tblPr>
        <w:tblStyle w:val="1"/>
        <w:tblpPr w:leftFromText="180" w:rightFromText="180" w:vertAnchor="text" w:tblpX="1287" w:tblpY="1"/>
        <w:tblOverlap w:val="never"/>
        <w:tblW w:w="0" w:type="auto"/>
        <w:tblLook w:val="04A0"/>
      </w:tblPr>
      <w:tblGrid>
        <w:gridCol w:w="725"/>
        <w:gridCol w:w="1113"/>
        <w:gridCol w:w="1166"/>
      </w:tblGrid>
      <w:tr w:rsidR="003B5008" w:rsidRPr="003B5008" w:rsidTr="003B5008">
        <w:trPr>
          <w:trHeight w:val="423"/>
        </w:trPr>
        <w:tc>
          <w:tcPr>
            <w:tcW w:w="725" w:type="dxa"/>
            <w:vAlign w:val="center"/>
          </w:tcPr>
          <w:p w:rsidR="003B5008" w:rsidRPr="003B5008" w:rsidRDefault="003B5008" w:rsidP="003B5008">
            <w:pPr>
              <w:rPr>
                <w:b/>
              </w:rPr>
            </w:pPr>
            <w:r w:rsidRPr="003B5008">
              <w:t>Точка</w:t>
            </w:r>
          </w:p>
        </w:tc>
        <w:tc>
          <w:tcPr>
            <w:tcW w:w="1113" w:type="dxa"/>
            <w:vAlign w:val="center"/>
          </w:tcPr>
          <w:p w:rsidR="003B5008" w:rsidRPr="003B5008" w:rsidRDefault="003B5008" w:rsidP="003B5008">
            <w:pPr>
              <w:jc w:val="center"/>
              <w:rPr>
                <w:b/>
              </w:rPr>
            </w:pPr>
            <w:r w:rsidRPr="003B5008">
              <w:t>Х</w:t>
            </w:r>
          </w:p>
        </w:tc>
        <w:tc>
          <w:tcPr>
            <w:tcW w:w="1166" w:type="dxa"/>
            <w:vAlign w:val="center"/>
          </w:tcPr>
          <w:p w:rsidR="003B5008" w:rsidRPr="003B5008" w:rsidRDefault="003B5008" w:rsidP="003B5008">
            <w:pPr>
              <w:jc w:val="center"/>
              <w:rPr>
                <w:b/>
              </w:rPr>
            </w:pPr>
            <w:r w:rsidRPr="003B5008">
              <w:t>У</w:t>
            </w:r>
          </w:p>
        </w:tc>
      </w:tr>
      <w:tr w:rsidR="003B5008" w:rsidRPr="003B5008" w:rsidTr="003B5008">
        <w:trPr>
          <w:trHeight w:val="20"/>
        </w:trPr>
        <w:tc>
          <w:tcPr>
            <w:tcW w:w="725" w:type="dxa"/>
          </w:tcPr>
          <w:p w:rsidR="003B5008" w:rsidRPr="003B5008" w:rsidRDefault="003B5008" w:rsidP="003B5008">
            <w:pPr>
              <w:rPr>
                <w:b/>
              </w:rPr>
            </w:pPr>
            <w:r w:rsidRPr="003B5008">
              <w:t>1</w:t>
            </w:r>
          </w:p>
        </w:tc>
        <w:tc>
          <w:tcPr>
            <w:tcW w:w="1113" w:type="dxa"/>
          </w:tcPr>
          <w:p w:rsidR="003B5008" w:rsidRPr="003B5008" w:rsidRDefault="003B5008" w:rsidP="003B5008">
            <w:pPr>
              <w:rPr>
                <w:b/>
                <w:lang w:val="en-US"/>
              </w:rPr>
            </w:pPr>
            <w:r w:rsidRPr="003B5008">
              <w:rPr>
                <w:lang w:val="en-US"/>
              </w:rPr>
              <w:t>604879.79</w:t>
            </w:r>
          </w:p>
        </w:tc>
        <w:tc>
          <w:tcPr>
            <w:tcW w:w="1166" w:type="dxa"/>
          </w:tcPr>
          <w:p w:rsidR="003B5008" w:rsidRPr="003B5008" w:rsidRDefault="003B5008" w:rsidP="003B5008">
            <w:pPr>
              <w:rPr>
                <w:b/>
                <w:lang w:val="en-US"/>
              </w:rPr>
            </w:pPr>
            <w:r w:rsidRPr="003B5008">
              <w:rPr>
                <w:lang w:val="en-US"/>
              </w:rPr>
              <w:t>2291356.60</w:t>
            </w:r>
          </w:p>
        </w:tc>
      </w:tr>
      <w:tr w:rsidR="003B5008" w:rsidRPr="003B5008" w:rsidTr="003B5008">
        <w:trPr>
          <w:trHeight w:val="20"/>
        </w:trPr>
        <w:tc>
          <w:tcPr>
            <w:tcW w:w="725" w:type="dxa"/>
          </w:tcPr>
          <w:p w:rsidR="003B5008" w:rsidRPr="003B5008" w:rsidRDefault="003B5008" w:rsidP="003B5008">
            <w:pPr>
              <w:rPr>
                <w:b/>
              </w:rPr>
            </w:pPr>
            <w:r w:rsidRPr="003B5008">
              <w:t>2</w:t>
            </w:r>
          </w:p>
        </w:tc>
        <w:tc>
          <w:tcPr>
            <w:tcW w:w="1113" w:type="dxa"/>
          </w:tcPr>
          <w:p w:rsidR="003B5008" w:rsidRPr="003B5008" w:rsidRDefault="003B5008" w:rsidP="003B5008">
            <w:pPr>
              <w:rPr>
                <w:b/>
                <w:lang w:val="en-US"/>
              </w:rPr>
            </w:pPr>
            <w:r w:rsidRPr="003B5008">
              <w:rPr>
                <w:lang w:val="en-US"/>
              </w:rPr>
              <w:t>604879.34</w:t>
            </w:r>
          </w:p>
        </w:tc>
        <w:tc>
          <w:tcPr>
            <w:tcW w:w="1166" w:type="dxa"/>
          </w:tcPr>
          <w:p w:rsidR="003B5008" w:rsidRPr="003B5008" w:rsidRDefault="003B5008" w:rsidP="003B5008">
            <w:pPr>
              <w:rPr>
                <w:b/>
                <w:lang w:val="en-US"/>
              </w:rPr>
            </w:pPr>
            <w:r w:rsidRPr="003B5008">
              <w:rPr>
                <w:lang w:val="en-US"/>
              </w:rPr>
              <w:t>2291346.44</w:t>
            </w:r>
          </w:p>
        </w:tc>
      </w:tr>
      <w:tr w:rsidR="003B5008" w:rsidRPr="003B5008" w:rsidTr="003B5008">
        <w:trPr>
          <w:trHeight w:val="20"/>
        </w:trPr>
        <w:tc>
          <w:tcPr>
            <w:tcW w:w="725" w:type="dxa"/>
          </w:tcPr>
          <w:p w:rsidR="003B5008" w:rsidRPr="003B5008" w:rsidRDefault="003B5008" w:rsidP="003B5008">
            <w:pPr>
              <w:rPr>
                <w:b/>
              </w:rPr>
            </w:pPr>
            <w:r w:rsidRPr="003B5008">
              <w:t>3</w:t>
            </w:r>
          </w:p>
        </w:tc>
        <w:tc>
          <w:tcPr>
            <w:tcW w:w="1113" w:type="dxa"/>
          </w:tcPr>
          <w:p w:rsidR="003B5008" w:rsidRPr="003B5008" w:rsidRDefault="003B5008" w:rsidP="003B5008">
            <w:pPr>
              <w:rPr>
                <w:b/>
                <w:lang w:val="en-US"/>
              </w:rPr>
            </w:pPr>
            <w:r w:rsidRPr="003B5008">
              <w:rPr>
                <w:lang w:val="en-US"/>
              </w:rPr>
              <w:t>604885.14</w:t>
            </w:r>
          </w:p>
        </w:tc>
        <w:tc>
          <w:tcPr>
            <w:tcW w:w="1166" w:type="dxa"/>
          </w:tcPr>
          <w:p w:rsidR="003B5008" w:rsidRPr="003B5008" w:rsidRDefault="003B5008" w:rsidP="003B5008">
            <w:pPr>
              <w:rPr>
                <w:b/>
                <w:lang w:val="en-US"/>
              </w:rPr>
            </w:pPr>
            <w:r w:rsidRPr="003B5008">
              <w:rPr>
                <w:lang w:val="en-US"/>
              </w:rPr>
              <w:t>2291346.18</w:t>
            </w:r>
          </w:p>
        </w:tc>
      </w:tr>
      <w:tr w:rsidR="003B5008" w:rsidRPr="003B5008" w:rsidTr="003B5008">
        <w:trPr>
          <w:trHeight w:val="20"/>
        </w:trPr>
        <w:tc>
          <w:tcPr>
            <w:tcW w:w="725" w:type="dxa"/>
          </w:tcPr>
          <w:p w:rsidR="003B5008" w:rsidRPr="003B5008" w:rsidRDefault="003B5008" w:rsidP="003B5008">
            <w:pPr>
              <w:rPr>
                <w:b/>
              </w:rPr>
            </w:pPr>
            <w:r w:rsidRPr="003B5008">
              <w:t>4</w:t>
            </w:r>
          </w:p>
        </w:tc>
        <w:tc>
          <w:tcPr>
            <w:tcW w:w="1113" w:type="dxa"/>
          </w:tcPr>
          <w:p w:rsidR="003B5008" w:rsidRPr="003B5008" w:rsidRDefault="003B5008" w:rsidP="003B5008">
            <w:pPr>
              <w:rPr>
                <w:b/>
                <w:lang w:val="en-US"/>
              </w:rPr>
            </w:pPr>
            <w:r w:rsidRPr="003B5008">
              <w:rPr>
                <w:lang w:val="en-US"/>
              </w:rPr>
              <w:t>604885.24</w:t>
            </w:r>
          </w:p>
        </w:tc>
        <w:tc>
          <w:tcPr>
            <w:tcW w:w="1166" w:type="dxa"/>
          </w:tcPr>
          <w:p w:rsidR="003B5008" w:rsidRPr="003B5008" w:rsidRDefault="003B5008" w:rsidP="003B5008">
            <w:pPr>
              <w:rPr>
                <w:b/>
                <w:lang w:val="en-US"/>
              </w:rPr>
            </w:pPr>
            <w:r w:rsidRPr="003B5008">
              <w:rPr>
                <w:lang w:val="en-US"/>
              </w:rPr>
              <w:t>2291348.42</w:t>
            </w:r>
          </w:p>
        </w:tc>
      </w:tr>
      <w:tr w:rsidR="003B5008" w:rsidRPr="003B5008" w:rsidTr="003B5008">
        <w:trPr>
          <w:trHeight w:val="20"/>
        </w:trPr>
        <w:tc>
          <w:tcPr>
            <w:tcW w:w="725" w:type="dxa"/>
          </w:tcPr>
          <w:p w:rsidR="003B5008" w:rsidRPr="003B5008" w:rsidRDefault="003B5008" w:rsidP="003B5008">
            <w:pPr>
              <w:rPr>
                <w:b/>
              </w:rPr>
            </w:pPr>
            <w:r w:rsidRPr="003B5008">
              <w:t>5</w:t>
            </w:r>
          </w:p>
        </w:tc>
        <w:tc>
          <w:tcPr>
            <w:tcW w:w="1113" w:type="dxa"/>
          </w:tcPr>
          <w:p w:rsidR="003B5008" w:rsidRPr="003B5008" w:rsidRDefault="003B5008" w:rsidP="003B5008">
            <w:pPr>
              <w:rPr>
                <w:b/>
                <w:lang w:val="en-US"/>
              </w:rPr>
            </w:pPr>
            <w:r w:rsidRPr="003B5008">
              <w:rPr>
                <w:lang w:val="en-US"/>
              </w:rPr>
              <w:t>604912.41</w:t>
            </w:r>
          </w:p>
        </w:tc>
        <w:tc>
          <w:tcPr>
            <w:tcW w:w="1166" w:type="dxa"/>
          </w:tcPr>
          <w:p w:rsidR="003B5008" w:rsidRPr="003B5008" w:rsidRDefault="003B5008" w:rsidP="003B5008">
            <w:pPr>
              <w:rPr>
                <w:b/>
                <w:lang w:val="en-US"/>
              </w:rPr>
            </w:pPr>
            <w:r w:rsidRPr="003B5008">
              <w:rPr>
                <w:lang w:val="en-US"/>
              </w:rPr>
              <w:t>2291347.22</w:t>
            </w:r>
          </w:p>
        </w:tc>
      </w:tr>
      <w:tr w:rsidR="003B5008" w:rsidRPr="003B5008" w:rsidTr="003B5008">
        <w:trPr>
          <w:trHeight w:val="20"/>
        </w:trPr>
        <w:tc>
          <w:tcPr>
            <w:tcW w:w="725" w:type="dxa"/>
          </w:tcPr>
          <w:p w:rsidR="003B5008" w:rsidRPr="003B5008" w:rsidRDefault="003B5008" w:rsidP="003B5008">
            <w:pPr>
              <w:rPr>
                <w:b/>
              </w:rPr>
            </w:pPr>
            <w:r w:rsidRPr="003B5008">
              <w:t>6</w:t>
            </w:r>
          </w:p>
        </w:tc>
        <w:tc>
          <w:tcPr>
            <w:tcW w:w="1113" w:type="dxa"/>
          </w:tcPr>
          <w:p w:rsidR="003B5008" w:rsidRPr="003B5008" w:rsidRDefault="003B5008" w:rsidP="003B5008">
            <w:pPr>
              <w:rPr>
                <w:b/>
                <w:lang w:val="en-US"/>
              </w:rPr>
            </w:pPr>
            <w:r w:rsidRPr="003B5008">
              <w:rPr>
                <w:lang w:val="en-US"/>
              </w:rPr>
              <w:t>604914.34</w:t>
            </w:r>
          </w:p>
        </w:tc>
        <w:tc>
          <w:tcPr>
            <w:tcW w:w="1166" w:type="dxa"/>
          </w:tcPr>
          <w:p w:rsidR="003B5008" w:rsidRPr="003B5008" w:rsidRDefault="003B5008" w:rsidP="003B5008">
            <w:pPr>
              <w:rPr>
                <w:b/>
                <w:lang w:val="en-US"/>
              </w:rPr>
            </w:pPr>
            <w:r w:rsidRPr="003B5008">
              <w:rPr>
                <w:lang w:val="en-US"/>
              </w:rPr>
              <w:t>2291390.81</w:t>
            </w:r>
          </w:p>
        </w:tc>
      </w:tr>
      <w:tr w:rsidR="003B5008" w:rsidRPr="003B5008" w:rsidTr="003B5008">
        <w:trPr>
          <w:trHeight w:val="20"/>
        </w:trPr>
        <w:tc>
          <w:tcPr>
            <w:tcW w:w="725" w:type="dxa"/>
          </w:tcPr>
          <w:p w:rsidR="003B5008" w:rsidRPr="003B5008" w:rsidRDefault="003B5008" w:rsidP="003B5008">
            <w:pPr>
              <w:rPr>
                <w:b/>
              </w:rPr>
            </w:pPr>
            <w:r w:rsidRPr="003B5008">
              <w:t>7</w:t>
            </w:r>
          </w:p>
        </w:tc>
        <w:tc>
          <w:tcPr>
            <w:tcW w:w="1113" w:type="dxa"/>
          </w:tcPr>
          <w:p w:rsidR="003B5008" w:rsidRPr="003B5008" w:rsidRDefault="003B5008" w:rsidP="003B5008">
            <w:pPr>
              <w:rPr>
                <w:b/>
                <w:lang w:val="en-US"/>
              </w:rPr>
            </w:pPr>
            <w:r w:rsidRPr="003B5008">
              <w:rPr>
                <w:lang w:val="en-US"/>
              </w:rPr>
              <w:t>604928.50</w:t>
            </w:r>
          </w:p>
        </w:tc>
        <w:tc>
          <w:tcPr>
            <w:tcW w:w="1166" w:type="dxa"/>
          </w:tcPr>
          <w:p w:rsidR="003B5008" w:rsidRPr="003B5008" w:rsidRDefault="003B5008" w:rsidP="003B5008">
            <w:pPr>
              <w:rPr>
                <w:b/>
                <w:lang w:val="en-US"/>
              </w:rPr>
            </w:pPr>
            <w:r w:rsidRPr="003B5008">
              <w:rPr>
                <w:lang w:val="en-US"/>
              </w:rPr>
              <w:t>2291390.18</w:t>
            </w:r>
          </w:p>
        </w:tc>
      </w:tr>
      <w:tr w:rsidR="003B5008" w:rsidRPr="003B5008" w:rsidTr="003B5008">
        <w:trPr>
          <w:trHeight w:val="20"/>
        </w:trPr>
        <w:tc>
          <w:tcPr>
            <w:tcW w:w="725" w:type="dxa"/>
          </w:tcPr>
          <w:p w:rsidR="003B5008" w:rsidRPr="003B5008" w:rsidRDefault="003B5008" w:rsidP="003B5008">
            <w:pPr>
              <w:rPr>
                <w:b/>
              </w:rPr>
            </w:pPr>
            <w:r w:rsidRPr="003B5008">
              <w:t>8</w:t>
            </w:r>
          </w:p>
        </w:tc>
        <w:tc>
          <w:tcPr>
            <w:tcW w:w="1113" w:type="dxa"/>
          </w:tcPr>
          <w:p w:rsidR="003B5008" w:rsidRPr="003B5008" w:rsidRDefault="003B5008" w:rsidP="003B5008">
            <w:pPr>
              <w:rPr>
                <w:b/>
                <w:lang w:val="en-US"/>
              </w:rPr>
            </w:pPr>
            <w:r w:rsidRPr="003B5008">
              <w:rPr>
                <w:lang w:val="en-US"/>
              </w:rPr>
              <w:t>604929.89</w:t>
            </w:r>
          </w:p>
        </w:tc>
        <w:tc>
          <w:tcPr>
            <w:tcW w:w="1166" w:type="dxa"/>
          </w:tcPr>
          <w:p w:rsidR="003B5008" w:rsidRPr="003B5008" w:rsidRDefault="003B5008" w:rsidP="003B5008">
            <w:pPr>
              <w:rPr>
                <w:b/>
                <w:lang w:val="en-US"/>
              </w:rPr>
            </w:pPr>
            <w:r w:rsidRPr="003B5008">
              <w:rPr>
                <w:lang w:val="en-US"/>
              </w:rPr>
              <w:t>2291421.57</w:t>
            </w:r>
          </w:p>
        </w:tc>
      </w:tr>
      <w:tr w:rsidR="003B5008" w:rsidRPr="003B5008" w:rsidTr="003B5008">
        <w:trPr>
          <w:trHeight w:val="20"/>
        </w:trPr>
        <w:tc>
          <w:tcPr>
            <w:tcW w:w="725" w:type="dxa"/>
          </w:tcPr>
          <w:p w:rsidR="003B5008" w:rsidRPr="003B5008" w:rsidRDefault="003B5008" w:rsidP="003B5008">
            <w:pPr>
              <w:rPr>
                <w:b/>
              </w:rPr>
            </w:pPr>
            <w:r w:rsidRPr="003B5008">
              <w:t>9</w:t>
            </w:r>
          </w:p>
        </w:tc>
        <w:tc>
          <w:tcPr>
            <w:tcW w:w="1113" w:type="dxa"/>
          </w:tcPr>
          <w:p w:rsidR="003B5008" w:rsidRPr="003B5008" w:rsidRDefault="003B5008" w:rsidP="003B5008">
            <w:pPr>
              <w:rPr>
                <w:b/>
                <w:lang w:val="en-US"/>
              </w:rPr>
            </w:pPr>
            <w:r w:rsidRPr="003B5008">
              <w:rPr>
                <w:lang w:val="en-US"/>
              </w:rPr>
              <w:t>604939.15</w:t>
            </w:r>
          </w:p>
        </w:tc>
        <w:tc>
          <w:tcPr>
            <w:tcW w:w="1166" w:type="dxa"/>
          </w:tcPr>
          <w:p w:rsidR="003B5008" w:rsidRPr="003B5008" w:rsidRDefault="003B5008" w:rsidP="003B5008">
            <w:pPr>
              <w:rPr>
                <w:b/>
                <w:lang w:val="en-US"/>
              </w:rPr>
            </w:pPr>
            <w:r w:rsidRPr="003B5008">
              <w:rPr>
                <w:lang w:val="en-US"/>
              </w:rPr>
              <w:t>2291421.16</w:t>
            </w:r>
          </w:p>
        </w:tc>
      </w:tr>
      <w:tr w:rsidR="003B5008" w:rsidRPr="003B5008" w:rsidTr="003B5008">
        <w:trPr>
          <w:trHeight w:val="20"/>
        </w:trPr>
        <w:tc>
          <w:tcPr>
            <w:tcW w:w="725" w:type="dxa"/>
          </w:tcPr>
          <w:p w:rsidR="003B5008" w:rsidRPr="003B5008" w:rsidRDefault="003B5008" w:rsidP="003B5008">
            <w:pPr>
              <w:rPr>
                <w:b/>
              </w:rPr>
            </w:pPr>
            <w:r w:rsidRPr="003B5008">
              <w:t>10</w:t>
            </w:r>
          </w:p>
        </w:tc>
        <w:tc>
          <w:tcPr>
            <w:tcW w:w="1113" w:type="dxa"/>
          </w:tcPr>
          <w:p w:rsidR="003B5008" w:rsidRPr="003B5008" w:rsidRDefault="003B5008" w:rsidP="003B5008">
            <w:pPr>
              <w:rPr>
                <w:b/>
                <w:lang w:val="en-US"/>
              </w:rPr>
            </w:pPr>
            <w:r w:rsidRPr="003B5008">
              <w:rPr>
                <w:lang w:val="en-US"/>
              </w:rPr>
              <w:t>604940.17</w:t>
            </w:r>
          </w:p>
        </w:tc>
        <w:tc>
          <w:tcPr>
            <w:tcW w:w="1166" w:type="dxa"/>
          </w:tcPr>
          <w:p w:rsidR="003B5008" w:rsidRPr="003B5008" w:rsidRDefault="003B5008" w:rsidP="003B5008">
            <w:pPr>
              <w:rPr>
                <w:b/>
                <w:lang w:val="en-US"/>
              </w:rPr>
            </w:pPr>
            <w:r w:rsidRPr="003B5008">
              <w:rPr>
                <w:lang w:val="en-US"/>
              </w:rPr>
              <w:t>2291444.39</w:t>
            </w:r>
          </w:p>
        </w:tc>
      </w:tr>
      <w:tr w:rsidR="003B5008" w:rsidRPr="003B5008" w:rsidTr="003B5008">
        <w:trPr>
          <w:trHeight w:val="20"/>
        </w:trPr>
        <w:tc>
          <w:tcPr>
            <w:tcW w:w="725" w:type="dxa"/>
          </w:tcPr>
          <w:p w:rsidR="003B5008" w:rsidRPr="003B5008" w:rsidRDefault="003B5008" w:rsidP="003B5008">
            <w:pPr>
              <w:rPr>
                <w:b/>
              </w:rPr>
            </w:pPr>
            <w:r w:rsidRPr="003B5008">
              <w:t>11</w:t>
            </w:r>
          </w:p>
        </w:tc>
        <w:tc>
          <w:tcPr>
            <w:tcW w:w="1113" w:type="dxa"/>
          </w:tcPr>
          <w:p w:rsidR="003B5008" w:rsidRPr="003B5008" w:rsidRDefault="003B5008" w:rsidP="003B5008">
            <w:pPr>
              <w:rPr>
                <w:b/>
                <w:lang w:val="en-US"/>
              </w:rPr>
            </w:pPr>
            <w:r w:rsidRPr="003B5008">
              <w:rPr>
                <w:lang w:val="en-US"/>
              </w:rPr>
              <w:t>604989.85</w:t>
            </w:r>
          </w:p>
        </w:tc>
        <w:tc>
          <w:tcPr>
            <w:tcW w:w="1166" w:type="dxa"/>
          </w:tcPr>
          <w:p w:rsidR="003B5008" w:rsidRPr="003B5008" w:rsidRDefault="003B5008" w:rsidP="003B5008">
            <w:pPr>
              <w:rPr>
                <w:b/>
                <w:lang w:val="en-US"/>
              </w:rPr>
            </w:pPr>
            <w:r w:rsidRPr="003B5008">
              <w:rPr>
                <w:lang w:val="en-US"/>
              </w:rPr>
              <w:t>2291442.19</w:t>
            </w:r>
          </w:p>
        </w:tc>
      </w:tr>
      <w:tr w:rsidR="003B5008" w:rsidRPr="003B5008" w:rsidTr="003B5008">
        <w:trPr>
          <w:trHeight w:val="20"/>
        </w:trPr>
        <w:tc>
          <w:tcPr>
            <w:tcW w:w="725" w:type="dxa"/>
          </w:tcPr>
          <w:p w:rsidR="003B5008" w:rsidRPr="003B5008" w:rsidRDefault="003B5008" w:rsidP="003B5008">
            <w:pPr>
              <w:rPr>
                <w:b/>
              </w:rPr>
            </w:pPr>
            <w:r w:rsidRPr="003B5008">
              <w:t>12</w:t>
            </w:r>
          </w:p>
        </w:tc>
        <w:tc>
          <w:tcPr>
            <w:tcW w:w="1113" w:type="dxa"/>
          </w:tcPr>
          <w:p w:rsidR="003B5008" w:rsidRPr="003B5008" w:rsidRDefault="003B5008" w:rsidP="003B5008">
            <w:pPr>
              <w:rPr>
                <w:b/>
                <w:lang w:val="en-US"/>
              </w:rPr>
            </w:pPr>
            <w:r w:rsidRPr="003B5008">
              <w:rPr>
                <w:lang w:val="en-US"/>
              </w:rPr>
              <w:t>604988.91</w:t>
            </w:r>
          </w:p>
        </w:tc>
        <w:tc>
          <w:tcPr>
            <w:tcW w:w="1166" w:type="dxa"/>
          </w:tcPr>
          <w:p w:rsidR="003B5008" w:rsidRPr="003B5008" w:rsidRDefault="003B5008" w:rsidP="003B5008">
            <w:pPr>
              <w:rPr>
                <w:b/>
                <w:lang w:val="en-US"/>
              </w:rPr>
            </w:pPr>
            <w:r w:rsidRPr="003B5008">
              <w:rPr>
                <w:lang w:val="en-US"/>
              </w:rPr>
              <w:t>2291420.91</w:t>
            </w:r>
          </w:p>
        </w:tc>
      </w:tr>
      <w:tr w:rsidR="003B5008" w:rsidRPr="003B5008" w:rsidTr="003B5008">
        <w:trPr>
          <w:trHeight w:val="20"/>
        </w:trPr>
        <w:tc>
          <w:tcPr>
            <w:tcW w:w="725" w:type="dxa"/>
          </w:tcPr>
          <w:p w:rsidR="003B5008" w:rsidRPr="003B5008" w:rsidRDefault="003B5008" w:rsidP="003B5008">
            <w:pPr>
              <w:rPr>
                <w:b/>
              </w:rPr>
            </w:pPr>
            <w:r w:rsidRPr="003B5008">
              <w:t>13</w:t>
            </w:r>
          </w:p>
        </w:tc>
        <w:tc>
          <w:tcPr>
            <w:tcW w:w="1113" w:type="dxa"/>
          </w:tcPr>
          <w:p w:rsidR="003B5008" w:rsidRPr="003B5008" w:rsidRDefault="003B5008" w:rsidP="003B5008">
            <w:pPr>
              <w:rPr>
                <w:b/>
                <w:lang w:val="en-US"/>
              </w:rPr>
            </w:pPr>
            <w:r w:rsidRPr="003B5008">
              <w:rPr>
                <w:lang w:val="en-US"/>
              </w:rPr>
              <w:t>604980.02</w:t>
            </w:r>
          </w:p>
        </w:tc>
        <w:tc>
          <w:tcPr>
            <w:tcW w:w="1166" w:type="dxa"/>
          </w:tcPr>
          <w:p w:rsidR="003B5008" w:rsidRPr="003B5008" w:rsidRDefault="003B5008" w:rsidP="003B5008">
            <w:pPr>
              <w:rPr>
                <w:b/>
                <w:lang w:val="en-US"/>
              </w:rPr>
            </w:pPr>
            <w:r w:rsidRPr="003B5008">
              <w:rPr>
                <w:lang w:val="en-US"/>
              </w:rPr>
              <w:t>2291421.30</w:t>
            </w:r>
          </w:p>
        </w:tc>
      </w:tr>
      <w:tr w:rsidR="003B5008" w:rsidRPr="003B5008" w:rsidTr="003B5008">
        <w:trPr>
          <w:trHeight w:val="20"/>
        </w:trPr>
        <w:tc>
          <w:tcPr>
            <w:tcW w:w="725" w:type="dxa"/>
          </w:tcPr>
          <w:p w:rsidR="003B5008" w:rsidRPr="003B5008" w:rsidRDefault="003B5008" w:rsidP="003B5008">
            <w:pPr>
              <w:rPr>
                <w:b/>
              </w:rPr>
            </w:pPr>
            <w:r w:rsidRPr="003B5008">
              <w:t>14</w:t>
            </w:r>
          </w:p>
        </w:tc>
        <w:tc>
          <w:tcPr>
            <w:tcW w:w="1113" w:type="dxa"/>
          </w:tcPr>
          <w:p w:rsidR="003B5008" w:rsidRPr="003B5008" w:rsidRDefault="003B5008" w:rsidP="003B5008">
            <w:pPr>
              <w:rPr>
                <w:b/>
                <w:lang w:val="en-US"/>
              </w:rPr>
            </w:pPr>
            <w:r w:rsidRPr="003B5008">
              <w:rPr>
                <w:lang w:val="en-US"/>
              </w:rPr>
              <w:t>604979.74</w:t>
            </w:r>
          </w:p>
        </w:tc>
        <w:tc>
          <w:tcPr>
            <w:tcW w:w="1166" w:type="dxa"/>
          </w:tcPr>
          <w:p w:rsidR="003B5008" w:rsidRPr="003B5008" w:rsidRDefault="003B5008" w:rsidP="003B5008">
            <w:pPr>
              <w:rPr>
                <w:b/>
                <w:lang w:val="en-US"/>
              </w:rPr>
            </w:pPr>
            <w:r w:rsidRPr="003B5008">
              <w:rPr>
                <w:lang w:val="en-US"/>
              </w:rPr>
              <w:t>2291415.03</w:t>
            </w:r>
          </w:p>
        </w:tc>
      </w:tr>
      <w:tr w:rsidR="003B5008" w:rsidRPr="003B5008" w:rsidTr="003B5008">
        <w:trPr>
          <w:trHeight w:val="20"/>
        </w:trPr>
        <w:tc>
          <w:tcPr>
            <w:tcW w:w="725" w:type="dxa"/>
          </w:tcPr>
          <w:p w:rsidR="003B5008" w:rsidRPr="003B5008" w:rsidRDefault="003B5008" w:rsidP="003B5008">
            <w:pPr>
              <w:rPr>
                <w:b/>
              </w:rPr>
            </w:pPr>
            <w:r w:rsidRPr="003B5008">
              <w:t>15</w:t>
            </w:r>
          </w:p>
        </w:tc>
        <w:tc>
          <w:tcPr>
            <w:tcW w:w="1113" w:type="dxa"/>
          </w:tcPr>
          <w:p w:rsidR="003B5008" w:rsidRPr="003B5008" w:rsidRDefault="003B5008" w:rsidP="003B5008">
            <w:pPr>
              <w:rPr>
                <w:b/>
                <w:lang w:val="en-US"/>
              </w:rPr>
            </w:pPr>
            <w:r w:rsidRPr="003B5008">
              <w:rPr>
                <w:lang w:val="en-US"/>
              </w:rPr>
              <w:t>604997.10</w:t>
            </w:r>
          </w:p>
        </w:tc>
        <w:tc>
          <w:tcPr>
            <w:tcW w:w="1166" w:type="dxa"/>
          </w:tcPr>
          <w:p w:rsidR="003B5008" w:rsidRPr="003B5008" w:rsidRDefault="003B5008" w:rsidP="003B5008">
            <w:pPr>
              <w:rPr>
                <w:b/>
                <w:lang w:val="en-US"/>
              </w:rPr>
            </w:pPr>
            <w:r w:rsidRPr="003B5008">
              <w:rPr>
                <w:lang w:val="en-US"/>
              </w:rPr>
              <w:t>2291414.26</w:t>
            </w:r>
          </w:p>
        </w:tc>
      </w:tr>
      <w:tr w:rsidR="003B5008" w:rsidRPr="003B5008" w:rsidTr="003B5008">
        <w:trPr>
          <w:trHeight w:val="20"/>
        </w:trPr>
        <w:tc>
          <w:tcPr>
            <w:tcW w:w="725" w:type="dxa"/>
          </w:tcPr>
          <w:p w:rsidR="003B5008" w:rsidRPr="003B5008" w:rsidRDefault="003B5008" w:rsidP="003B5008">
            <w:pPr>
              <w:rPr>
                <w:b/>
              </w:rPr>
            </w:pPr>
            <w:r w:rsidRPr="003B5008">
              <w:t>16</w:t>
            </w:r>
          </w:p>
        </w:tc>
        <w:tc>
          <w:tcPr>
            <w:tcW w:w="1113" w:type="dxa"/>
          </w:tcPr>
          <w:p w:rsidR="003B5008" w:rsidRPr="003B5008" w:rsidRDefault="003B5008" w:rsidP="003B5008">
            <w:pPr>
              <w:rPr>
                <w:b/>
                <w:lang w:val="en-US"/>
              </w:rPr>
            </w:pPr>
            <w:r w:rsidRPr="003B5008">
              <w:rPr>
                <w:lang w:val="en-US"/>
              </w:rPr>
              <w:t>605000.01</w:t>
            </w:r>
          </w:p>
        </w:tc>
        <w:tc>
          <w:tcPr>
            <w:tcW w:w="1166" w:type="dxa"/>
          </w:tcPr>
          <w:p w:rsidR="003B5008" w:rsidRPr="003B5008" w:rsidRDefault="003B5008" w:rsidP="003B5008">
            <w:pPr>
              <w:rPr>
                <w:b/>
                <w:lang w:val="en-US"/>
              </w:rPr>
            </w:pPr>
            <w:r w:rsidRPr="003B5008">
              <w:rPr>
                <w:lang w:val="en-US"/>
              </w:rPr>
              <w:t>2291480.11</w:t>
            </w:r>
          </w:p>
        </w:tc>
      </w:tr>
      <w:tr w:rsidR="003B5008" w:rsidRPr="003B5008" w:rsidTr="003B5008">
        <w:trPr>
          <w:trHeight w:val="20"/>
        </w:trPr>
        <w:tc>
          <w:tcPr>
            <w:tcW w:w="725" w:type="dxa"/>
          </w:tcPr>
          <w:p w:rsidR="003B5008" w:rsidRPr="003B5008" w:rsidRDefault="003B5008" w:rsidP="003B5008">
            <w:pPr>
              <w:rPr>
                <w:b/>
              </w:rPr>
            </w:pPr>
            <w:r w:rsidRPr="003B5008">
              <w:t>17</w:t>
            </w:r>
          </w:p>
        </w:tc>
        <w:tc>
          <w:tcPr>
            <w:tcW w:w="1113" w:type="dxa"/>
          </w:tcPr>
          <w:p w:rsidR="003B5008" w:rsidRPr="003B5008" w:rsidRDefault="003B5008" w:rsidP="003B5008">
            <w:pPr>
              <w:rPr>
                <w:b/>
                <w:lang w:val="en-US"/>
              </w:rPr>
            </w:pPr>
            <w:r w:rsidRPr="003B5008">
              <w:rPr>
                <w:lang w:val="en-US"/>
              </w:rPr>
              <w:t>605022.87</w:t>
            </w:r>
          </w:p>
        </w:tc>
        <w:tc>
          <w:tcPr>
            <w:tcW w:w="1166" w:type="dxa"/>
          </w:tcPr>
          <w:p w:rsidR="003B5008" w:rsidRPr="003B5008" w:rsidRDefault="003B5008" w:rsidP="003B5008">
            <w:pPr>
              <w:rPr>
                <w:b/>
                <w:lang w:val="en-US"/>
              </w:rPr>
            </w:pPr>
            <w:r w:rsidRPr="003B5008">
              <w:rPr>
                <w:lang w:val="en-US"/>
              </w:rPr>
              <w:t>2291479.09</w:t>
            </w:r>
          </w:p>
        </w:tc>
      </w:tr>
      <w:tr w:rsidR="003B5008" w:rsidRPr="003B5008" w:rsidTr="003B5008">
        <w:trPr>
          <w:trHeight w:val="20"/>
        </w:trPr>
        <w:tc>
          <w:tcPr>
            <w:tcW w:w="725" w:type="dxa"/>
          </w:tcPr>
          <w:p w:rsidR="003B5008" w:rsidRPr="003B5008" w:rsidRDefault="003B5008" w:rsidP="003B5008">
            <w:pPr>
              <w:rPr>
                <w:b/>
              </w:rPr>
            </w:pPr>
            <w:r w:rsidRPr="003B5008">
              <w:t>18</w:t>
            </w:r>
          </w:p>
        </w:tc>
        <w:tc>
          <w:tcPr>
            <w:tcW w:w="1113" w:type="dxa"/>
          </w:tcPr>
          <w:p w:rsidR="003B5008" w:rsidRPr="003B5008" w:rsidRDefault="003B5008" w:rsidP="003B5008">
            <w:pPr>
              <w:rPr>
                <w:b/>
                <w:lang w:val="en-US"/>
              </w:rPr>
            </w:pPr>
            <w:r w:rsidRPr="003B5008">
              <w:rPr>
                <w:lang w:val="en-US"/>
              </w:rPr>
              <w:t>605021.94</w:t>
            </w:r>
          </w:p>
        </w:tc>
        <w:tc>
          <w:tcPr>
            <w:tcW w:w="1166" w:type="dxa"/>
          </w:tcPr>
          <w:p w:rsidR="003B5008" w:rsidRPr="003B5008" w:rsidRDefault="003B5008" w:rsidP="003B5008">
            <w:pPr>
              <w:rPr>
                <w:b/>
                <w:lang w:val="en-US"/>
              </w:rPr>
            </w:pPr>
            <w:r w:rsidRPr="003B5008">
              <w:rPr>
                <w:lang w:val="en-US"/>
              </w:rPr>
              <w:t>2291458.07</w:t>
            </w:r>
          </w:p>
        </w:tc>
      </w:tr>
      <w:tr w:rsidR="003B5008" w:rsidRPr="003B5008" w:rsidTr="003B5008">
        <w:trPr>
          <w:trHeight w:val="20"/>
        </w:trPr>
        <w:tc>
          <w:tcPr>
            <w:tcW w:w="725" w:type="dxa"/>
          </w:tcPr>
          <w:p w:rsidR="003B5008" w:rsidRPr="003B5008" w:rsidRDefault="003B5008" w:rsidP="003B5008">
            <w:pPr>
              <w:rPr>
                <w:b/>
              </w:rPr>
            </w:pPr>
            <w:r w:rsidRPr="003B5008">
              <w:t>19</w:t>
            </w:r>
          </w:p>
        </w:tc>
        <w:tc>
          <w:tcPr>
            <w:tcW w:w="1113" w:type="dxa"/>
          </w:tcPr>
          <w:p w:rsidR="003B5008" w:rsidRPr="003B5008" w:rsidRDefault="003B5008" w:rsidP="003B5008">
            <w:pPr>
              <w:rPr>
                <w:b/>
                <w:lang w:val="en-US"/>
              </w:rPr>
            </w:pPr>
            <w:r w:rsidRPr="003B5008">
              <w:rPr>
                <w:lang w:val="en-US"/>
              </w:rPr>
              <w:t>605033.19</w:t>
            </w:r>
          </w:p>
        </w:tc>
        <w:tc>
          <w:tcPr>
            <w:tcW w:w="1166" w:type="dxa"/>
          </w:tcPr>
          <w:p w:rsidR="003B5008" w:rsidRPr="003B5008" w:rsidRDefault="003B5008" w:rsidP="003B5008">
            <w:pPr>
              <w:rPr>
                <w:b/>
                <w:lang w:val="en-US"/>
              </w:rPr>
            </w:pPr>
            <w:r w:rsidRPr="003B5008">
              <w:rPr>
                <w:lang w:val="en-US"/>
              </w:rPr>
              <w:t>2291457.58</w:t>
            </w:r>
          </w:p>
        </w:tc>
      </w:tr>
      <w:tr w:rsidR="003B5008" w:rsidRPr="003B5008" w:rsidTr="003B5008">
        <w:trPr>
          <w:trHeight w:val="20"/>
        </w:trPr>
        <w:tc>
          <w:tcPr>
            <w:tcW w:w="725" w:type="dxa"/>
          </w:tcPr>
          <w:p w:rsidR="003B5008" w:rsidRPr="003B5008" w:rsidRDefault="003B5008" w:rsidP="003B5008">
            <w:pPr>
              <w:rPr>
                <w:b/>
              </w:rPr>
            </w:pPr>
            <w:r w:rsidRPr="003B5008">
              <w:t>20</w:t>
            </w:r>
          </w:p>
        </w:tc>
        <w:tc>
          <w:tcPr>
            <w:tcW w:w="1113" w:type="dxa"/>
          </w:tcPr>
          <w:p w:rsidR="003B5008" w:rsidRPr="003B5008" w:rsidRDefault="003B5008" w:rsidP="003B5008">
            <w:pPr>
              <w:rPr>
                <w:b/>
                <w:lang w:val="en-US"/>
              </w:rPr>
            </w:pPr>
            <w:r w:rsidRPr="003B5008">
              <w:rPr>
                <w:lang w:val="en-US"/>
              </w:rPr>
              <w:t>605033.45</w:t>
            </w:r>
          </w:p>
        </w:tc>
        <w:tc>
          <w:tcPr>
            <w:tcW w:w="1166" w:type="dxa"/>
          </w:tcPr>
          <w:p w:rsidR="003B5008" w:rsidRPr="003B5008" w:rsidRDefault="003B5008" w:rsidP="003B5008">
            <w:pPr>
              <w:rPr>
                <w:b/>
                <w:lang w:val="en-US"/>
              </w:rPr>
            </w:pPr>
            <w:r w:rsidRPr="003B5008">
              <w:rPr>
                <w:lang w:val="en-US"/>
              </w:rPr>
              <w:t>2291463.70</w:t>
            </w:r>
          </w:p>
        </w:tc>
      </w:tr>
      <w:tr w:rsidR="003B5008" w:rsidRPr="003B5008" w:rsidTr="003B5008">
        <w:trPr>
          <w:trHeight w:val="20"/>
        </w:trPr>
        <w:tc>
          <w:tcPr>
            <w:tcW w:w="725" w:type="dxa"/>
          </w:tcPr>
          <w:p w:rsidR="003B5008" w:rsidRPr="003B5008" w:rsidRDefault="003B5008" w:rsidP="003B5008">
            <w:pPr>
              <w:rPr>
                <w:b/>
              </w:rPr>
            </w:pPr>
            <w:r w:rsidRPr="003B5008">
              <w:t>21</w:t>
            </w:r>
          </w:p>
        </w:tc>
        <w:tc>
          <w:tcPr>
            <w:tcW w:w="1113" w:type="dxa"/>
          </w:tcPr>
          <w:p w:rsidR="003B5008" w:rsidRPr="003B5008" w:rsidRDefault="003B5008" w:rsidP="003B5008">
            <w:pPr>
              <w:rPr>
                <w:b/>
                <w:lang w:val="en-US"/>
              </w:rPr>
            </w:pPr>
            <w:r w:rsidRPr="003B5008">
              <w:rPr>
                <w:lang w:val="en-US"/>
              </w:rPr>
              <w:t>605028.91</w:t>
            </w:r>
          </w:p>
        </w:tc>
        <w:tc>
          <w:tcPr>
            <w:tcW w:w="1166" w:type="dxa"/>
          </w:tcPr>
          <w:p w:rsidR="003B5008" w:rsidRPr="003B5008" w:rsidRDefault="003B5008" w:rsidP="003B5008">
            <w:pPr>
              <w:rPr>
                <w:b/>
                <w:lang w:val="en-US"/>
              </w:rPr>
            </w:pPr>
            <w:r w:rsidRPr="003B5008">
              <w:rPr>
                <w:lang w:val="en-US"/>
              </w:rPr>
              <w:t>2291463.90</w:t>
            </w:r>
          </w:p>
        </w:tc>
      </w:tr>
      <w:tr w:rsidR="003B5008" w:rsidRPr="003B5008" w:rsidTr="003B5008">
        <w:trPr>
          <w:trHeight w:val="20"/>
        </w:trPr>
        <w:tc>
          <w:tcPr>
            <w:tcW w:w="725" w:type="dxa"/>
          </w:tcPr>
          <w:p w:rsidR="003B5008" w:rsidRPr="003B5008" w:rsidRDefault="003B5008" w:rsidP="003B5008">
            <w:pPr>
              <w:rPr>
                <w:b/>
              </w:rPr>
            </w:pPr>
            <w:r w:rsidRPr="003B5008">
              <w:t>22</w:t>
            </w:r>
          </w:p>
        </w:tc>
        <w:tc>
          <w:tcPr>
            <w:tcW w:w="1113" w:type="dxa"/>
          </w:tcPr>
          <w:p w:rsidR="003B5008" w:rsidRPr="003B5008" w:rsidRDefault="003B5008" w:rsidP="003B5008">
            <w:pPr>
              <w:rPr>
                <w:b/>
                <w:lang w:val="en-US"/>
              </w:rPr>
            </w:pPr>
            <w:r w:rsidRPr="003B5008">
              <w:rPr>
                <w:lang w:val="en-US"/>
              </w:rPr>
              <w:t>605030.06</w:t>
            </w:r>
          </w:p>
        </w:tc>
        <w:tc>
          <w:tcPr>
            <w:tcW w:w="1166" w:type="dxa"/>
          </w:tcPr>
          <w:p w:rsidR="003B5008" w:rsidRPr="003B5008" w:rsidRDefault="003B5008" w:rsidP="003B5008">
            <w:pPr>
              <w:rPr>
                <w:b/>
                <w:lang w:val="en-US"/>
              </w:rPr>
            </w:pPr>
            <w:r w:rsidRPr="003B5008">
              <w:rPr>
                <w:lang w:val="en-US"/>
              </w:rPr>
              <w:t>2291489.89</w:t>
            </w:r>
          </w:p>
        </w:tc>
      </w:tr>
      <w:tr w:rsidR="003B5008" w:rsidRPr="003B5008" w:rsidTr="003B5008">
        <w:trPr>
          <w:trHeight w:val="20"/>
        </w:trPr>
        <w:tc>
          <w:tcPr>
            <w:tcW w:w="725" w:type="dxa"/>
          </w:tcPr>
          <w:p w:rsidR="003B5008" w:rsidRPr="003B5008" w:rsidRDefault="003B5008" w:rsidP="003B5008">
            <w:pPr>
              <w:rPr>
                <w:b/>
              </w:rPr>
            </w:pPr>
            <w:r w:rsidRPr="003B5008">
              <w:t>23</w:t>
            </w:r>
          </w:p>
        </w:tc>
        <w:tc>
          <w:tcPr>
            <w:tcW w:w="1113" w:type="dxa"/>
          </w:tcPr>
          <w:p w:rsidR="003B5008" w:rsidRPr="003B5008" w:rsidRDefault="003B5008" w:rsidP="003B5008">
            <w:pPr>
              <w:rPr>
                <w:b/>
                <w:lang w:val="en-US"/>
              </w:rPr>
            </w:pPr>
            <w:r w:rsidRPr="003B5008">
              <w:rPr>
                <w:lang w:val="en-US"/>
              </w:rPr>
              <w:t>605051.99</w:t>
            </w:r>
          </w:p>
        </w:tc>
        <w:tc>
          <w:tcPr>
            <w:tcW w:w="1166" w:type="dxa"/>
          </w:tcPr>
          <w:p w:rsidR="003B5008" w:rsidRPr="003B5008" w:rsidRDefault="003B5008" w:rsidP="003B5008">
            <w:pPr>
              <w:rPr>
                <w:b/>
                <w:lang w:val="en-US"/>
              </w:rPr>
            </w:pPr>
            <w:r w:rsidRPr="003B5008">
              <w:rPr>
                <w:lang w:val="en-US"/>
              </w:rPr>
              <w:t>2291488.92</w:t>
            </w:r>
          </w:p>
        </w:tc>
      </w:tr>
      <w:tr w:rsidR="003B5008" w:rsidRPr="003B5008" w:rsidTr="003B5008">
        <w:trPr>
          <w:trHeight w:val="20"/>
        </w:trPr>
        <w:tc>
          <w:tcPr>
            <w:tcW w:w="725" w:type="dxa"/>
          </w:tcPr>
          <w:p w:rsidR="003B5008" w:rsidRPr="003B5008" w:rsidRDefault="003B5008" w:rsidP="003B5008">
            <w:pPr>
              <w:rPr>
                <w:b/>
              </w:rPr>
            </w:pPr>
            <w:r w:rsidRPr="003B5008">
              <w:t>24</w:t>
            </w:r>
          </w:p>
        </w:tc>
        <w:tc>
          <w:tcPr>
            <w:tcW w:w="1113" w:type="dxa"/>
          </w:tcPr>
          <w:p w:rsidR="003B5008" w:rsidRPr="003B5008" w:rsidRDefault="003B5008" w:rsidP="003B5008">
            <w:pPr>
              <w:rPr>
                <w:b/>
                <w:lang w:val="en-US"/>
              </w:rPr>
            </w:pPr>
            <w:r w:rsidRPr="003B5008">
              <w:rPr>
                <w:lang w:val="en-US"/>
              </w:rPr>
              <w:t>605054.19</w:t>
            </w:r>
          </w:p>
        </w:tc>
        <w:tc>
          <w:tcPr>
            <w:tcW w:w="1166" w:type="dxa"/>
          </w:tcPr>
          <w:p w:rsidR="003B5008" w:rsidRPr="003B5008" w:rsidRDefault="003B5008" w:rsidP="003B5008">
            <w:pPr>
              <w:rPr>
                <w:b/>
                <w:lang w:val="en-US"/>
              </w:rPr>
            </w:pPr>
            <w:r w:rsidRPr="003B5008">
              <w:rPr>
                <w:lang w:val="en-US"/>
              </w:rPr>
              <w:t>2291538.59</w:t>
            </w:r>
          </w:p>
        </w:tc>
      </w:tr>
      <w:tr w:rsidR="003B5008" w:rsidRPr="003B5008" w:rsidTr="003B5008">
        <w:trPr>
          <w:trHeight w:val="20"/>
        </w:trPr>
        <w:tc>
          <w:tcPr>
            <w:tcW w:w="725" w:type="dxa"/>
          </w:tcPr>
          <w:p w:rsidR="003B5008" w:rsidRPr="003B5008" w:rsidRDefault="003B5008" w:rsidP="003B5008">
            <w:pPr>
              <w:rPr>
                <w:b/>
              </w:rPr>
            </w:pPr>
            <w:r w:rsidRPr="003B5008">
              <w:t>25</w:t>
            </w:r>
          </w:p>
        </w:tc>
        <w:tc>
          <w:tcPr>
            <w:tcW w:w="1113" w:type="dxa"/>
          </w:tcPr>
          <w:p w:rsidR="003B5008" w:rsidRPr="003B5008" w:rsidRDefault="003B5008" w:rsidP="003B5008">
            <w:pPr>
              <w:rPr>
                <w:b/>
                <w:lang w:val="en-US"/>
              </w:rPr>
            </w:pPr>
            <w:r w:rsidRPr="003B5008">
              <w:rPr>
                <w:lang w:val="en-US"/>
              </w:rPr>
              <w:t>605059.43</w:t>
            </w:r>
          </w:p>
        </w:tc>
        <w:tc>
          <w:tcPr>
            <w:tcW w:w="1166" w:type="dxa"/>
          </w:tcPr>
          <w:p w:rsidR="003B5008" w:rsidRPr="003B5008" w:rsidRDefault="003B5008" w:rsidP="003B5008">
            <w:pPr>
              <w:rPr>
                <w:b/>
                <w:lang w:val="en-US"/>
              </w:rPr>
            </w:pPr>
            <w:r w:rsidRPr="003B5008">
              <w:rPr>
                <w:lang w:val="en-US"/>
              </w:rPr>
              <w:t>2291538.36</w:t>
            </w:r>
          </w:p>
        </w:tc>
      </w:tr>
      <w:tr w:rsidR="003B5008" w:rsidRPr="003B5008" w:rsidTr="003B5008">
        <w:trPr>
          <w:trHeight w:val="20"/>
        </w:trPr>
        <w:tc>
          <w:tcPr>
            <w:tcW w:w="725" w:type="dxa"/>
          </w:tcPr>
          <w:p w:rsidR="003B5008" w:rsidRPr="003B5008" w:rsidRDefault="003B5008" w:rsidP="003B5008">
            <w:pPr>
              <w:rPr>
                <w:b/>
              </w:rPr>
            </w:pPr>
            <w:r w:rsidRPr="003B5008">
              <w:t>26</w:t>
            </w:r>
          </w:p>
        </w:tc>
        <w:tc>
          <w:tcPr>
            <w:tcW w:w="1113" w:type="dxa"/>
          </w:tcPr>
          <w:p w:rsidR="003B5008" w:rsidRPr="003B5008" w:rsidRDefault="003B5008" w:rsidP="003B5008">
            <w:pPr>
              <w:rPr>
                <w:b/>
                <w:lang w:val="en-US"/>
              </w:rPr>
            </w:pPr>
            <w:r w:rsidRPr="003B5008">
              <w:rPr>
                <w:lang w:val="en-US"/>
              </w:rPr>
              <w:t>605063.04</w:t>
            </w:r>
          </w:p>
        </w:tc>
        <w:tc>
          <w:tcPr>
            <w:tcW w:w="1166" w:type="dxa"/>
          </w:tcPr>
          <w:p w:rsidR="003B5008" w:rsidRPr="003B5008" w:rsidRDefault="003B5008" w:rsidP="003B5008">
            <w:pPr>
              <w:rPr>
                <w:b/>
                <w:lang w:val="en-US"/>
              </w:rPr>
            </w:pPr>
            <w:r w:rsidRPr="003B5008">
              <w:rPr>
                <w:lang w:val="en-US"/>
              </w:rPr>
              <w:t>2291619.73</w:t>
            </w:r>
          </w:p>
        </w:tc>
      </w:tr>
      <w:tr w:rsidR="003B5008" w:rsidRPr="003B5008" w:rsidTr="003B5008">
        <w:trPr>
          <w:trHeight w:val="20"/>
        </w:trPr>
        <w:tc>
          <w:tcPr>
            <w:tcW w:w="725" w:type="dxa"/>
          </w:tcPr>
          <w:p w:rsidR="003B5008" w:rsidRPr="003B5008" w:rsidRDefault="003B5008" w:rsidP="003B5008">
            <w:pPr>
              <w:rPr>
                <w:b/>
              </w:rPr>
            </w:pPr>
            <w:r w:rsidRPr="003B5008">
              <w:t>27</w:t>
            </w:r>
          </w:p>
        </w:tc>
        <w:tc>
          <w:tcPr>
            <w:tcW w:w="1113" w:type="dxa"/>
          </w:tcPr>
          <w:p w:rsidR="003B5008" w:rsidRPr="003B5008" w:rsidRDefault="003B5008" w:rsidP="003B5008">
            <w:pPr>
              <w:rPr>
                <w:b/>
                <w:lang w:val="en-US"/>
              </w:rPr>
            </w:pPr>
            <w:r w:rsidRPr="003B5008">
              <w:rPr>
                <w:lang w:val="en-US"/>
              </w:rPr>
              <w:t>605040.54</w:t>
            </w:r>
          </w:p>
        </w:tc>
        <w:tc>
          <w:tcPr>
            <w:tcW w:w="1166" w:type="dxa"/>
          </w:tcPr>
          <w:p w:rsidR="003B5008" w:rsidRPr="003B5008" w:rsidRDefault="003B5008" w:rsidP="003B5008">
            <w:pPr>
              <w:rPr>
                <w:b/>
                <w:lang w:val="en-US"/>
              </w:rPr>
            </w:pPr>
            <w:r w:rsidRPr="003B5008">
              <w:rPr>
                <w:lang w:val="en-US"/>
              </w:rPr>
              <w:t>2291620.72</w:t>
            </w:r>
          </w:p>
        </w:tc>
      </w:tr>
      <w:tr w:rsidR="003B5008" w:rsidRPr="003B5008" w:rsidTr="003B5008">
        <w:trPr>
          <w:trHeight w:val="20"/>
        </w:trPr>
        <w:tc>
          <w:tcPr>
            <w:tcW w:w="725" w:type="dxa"/>
          </w:tcPr>
          <w:p w:rsidR="003B5008" w:rsidRPr="003B5008" w:rsidRDefault="003B5008" w:rsidP="003B5008">
            <w:pPr>
              <w:rPr>
                <w:b/>
              </w:rPr>
            </w:pPr>
            <w:r w:rsidRPr="003B5008">
              <w:t>28</w:t>
            </w:r>
          </w:p>
        </w:tc>
        <w:tc>
          <w:tcPr>
            <w:tcW w:w="1113" w:type="dxa"/>
          </w:tcPr>
          <w:p w:rsidR="003B5008" w:rsidRPr="003B5008" w:rsidRDefault="003B5008" w:rsidP="003B5008">
            <w:pPr>
              <w:rPr>
                <w:b/>
                <w:lang w:val="en-US"/>
              </w:rPr>
            </w:pPr>
            <w:r w:rsidRPr="003B5008">
              <w:rPr>
                <w:lang w:val="en-US"/>
              </w:rPr>
              <w:t>605040.21</w:t>
            </w:r>
          </w:p>
        </w:tc>
        <w:tc>
          <w:tcPr>
            <w:tcW w:w="1166" w:type="dxa"/>
          </w:tcPr>
          <w:p w:rsidR="003B5008" w:rsidRPr="003B5008" w:rsidRDefault="003B5008" w:rsidP="003B5008">
            <w:pPr>
              <w:rPr>
                <w:b/>
                <w:lang w:val="en-US"/>
              </w:rPr>
            </w:pPr>
            <w:r w:rsidRPr="003B5008">
              <w:rPr>
                <w:lang w:val="en-US"/>
              </w:rPr>
              <w:t>2291613.19</w:t>
            </w:r>
          </w:p>
        </w:tc>
      </w:tr>
      <w:tr w:rsidR="003B5008" w:rsidRPr="003B5008" w:rsidTr="003B5008">
        <w:trPr>
          <w:trHeight w:val="20"/>
        </w:trPr>
        <w:tc>
          <w:tcPr>
            <w:tcW w:w="725" w:type="dxa"/>
          </w:tcPr>
          <w:p w:rsidR="003B5008" w:rsidRPr="003B5008" w:rsidRDefault="003B5008" w:rsidP="003B5008">
            <w:pPr>
              <w:rPr>
                <w:b/>
              </w:rPr>
            </w:pPr>
            <w:r w:rsidRPr="003B5008">
              <w:t>29</w:t>
            </w:r>
          </w:p>
        </w:tc>
        <w:tc>
          <w:tcPr>
            <w:tcW w:w="1113" w:type="dxa"/>
          </w:tcPr>
          <w:p w:rsidR="003B5008" w:rsidRPr="003B5008" w:rsidRDefault="003B5008" w:rsidP="003B5008">
            <w:pPr>
              <w:rPr>
                <w:b/>
                <w:lang w:val="en-US"/>
              </w:rPr>
            </w:pPr>
            <w:r w:rsidRPr="003B5008">
              <w:rPr>
                <w:lang w:val="en-US"/>
              </w:rPr>
              <w:t>605056.24</w:t>
            </w:r>
          </w:p>
        </w:tc>
        <w:tc>
          <w:tcPr>
            <w:tcW w:w="1166" w:type="dxa"/>
          </w:tcPr>
          <w:p w:rsidR="003B5008" w:rsidRPr="003B5008" w:rsidRDefault="003B5008" w:rsidP="003B5008">
            <w:pPr>
              <w:rPr>
                <w:b/>
                <w:lang w:val="en-US"/>
              </w:rPr>
            </w:pPr>
            <w:r w:rsidRPr="003B5008">
              <w:rPr>
                <w:lang w:val="en-US"/>
              </w:rPr>
              <w:t>2291612.48</w:t>
            </w:r>
          </w:p>
        </w:tc>
      </w:tr>
      <w:tr w:rsidR="003B5008" w:rsidRPr="003B5008" w:rsidTr="003B5008">
        <w:trPr>
          <w:trHeight w:val="20"/>
        </w:trPr>
        <w:tc>
          <w:tcPr>
            <w:tcW w:w="725" w:type="dxa"/>
          </w:tcPr>
          <w:p w:rsidR="003B5008" w:rsidRPr="003B5008" w:rsidRDefault="003B5008" w:rsidP="003B5008">
            <w:pPr>
              <w:rPr>
                <w:b/>
              </w:rPr>
            </w:pPr>
            <w:r w:rsidRPr="003B5008">
              <w:t>30</w:t>
            </w:r>
          </w:p>
        </w:tc>
        <w:tc>
          <w:tcPr>
            <w:tcW w:w="1113" w:type="dxa"/>
          </w:tcPr>
          <w:p w:rsidR="003B5008" w:rsidRPr="003B5008" w:rsidRDefault="003B5008" w:rsidP="003B5008">
            <w:pPr>
              <w:rPr>
                <w:b/>
                <w:lang w:val="en-US"/>
              </w:rPr>
            </w:pPr>
            <w:r w:rsidRPr="003B5008">
              <w:rPr>
                <w:lang w:val="en-US"/>
              </w:rPr>
              <w:t>605053.62</w:t>
            </w:r>
          </w:p>
        </w:tc>
        <w:tc>
          <w:tcPr>
            <w:tcW w:w="1166" w:type="dxa"/>
          </w:tcPr>
          <w:p w:rsidR="003B5008" w:rsidRPr="003B5008" w:rsidRDefault="003B5008" w:rsidP="003B5008">
            <w:pPr>
              <w:rPr>
                <w:b/>
                <w:lang w:val="en-US"/>
              </w:rPr>
            </w:pPr>
            <w:r w:rsidRPr="003B5008">
              <w:rPr>
                <w:lang w:val="en-US"/>
              </w:rPr>
              <w:t>2291553.26</w:t>
            </w:r>
          </w:p>
        </w:tc>
      </w:tr>
      <w:tr w:rsidR="003B5008" w:rsidRPr="003B5008" w:rsidTr="003B5008">
        <w:trPr>
          <w:trHeight w:val="20"/>
        </w:trPr>
        <w:tc>
          <w:tcPr>
            <w:tcW w:w="725" w:type="dxa"/>
          </w:tcPr>
          <w:p w:rsidR="003B5008" w:rsidRPr="003B5008" w:rsidRDefault="003B5008" w:rsidP="003B5008">
            <w:pPr>
              <w:rPr>
                <w:b/>
              </w:rPr>
            </w:pPr>
            <w:r w:rsidRPr="003B5008">
              <w:t>31</w:t>
            </w:r>
          </w:p>
        </w:tc>
        <w:tc>
          <w:tcPr>
            <w:tcW w:w="1113" w:type="dxa"/>
          </w:tcPr>
          <w:p w:rsidR="003B5008" w:rsidRPr="003B5008" w:rsidRDefault="003B5008" w:rsidP="003B5008">
            <w:pPr>
              <w:rPr>
                <w:b/>
                <w:lang w:val="en-US"/>
              </w:rPr>
            </w:pPr>
            <w:r w:rsidRPr="003B5008">
              <w:rPr>
                <w:lang w:val="en-US"/>
              </w:rPr>
              <w:t>605011.68</w:t>
            </w:r>
          </w:p>
        </w:tc>
        <w:tc>
          <w:tcPr>
            <w:tcW w:w="1166" w:type="dxa"/>
          </w:tcPr>
          <w:p w:rsidR="003B5008" w:rsidRPr="003B5008" w:rsidRDefault="003B5008" w:rsidP="003B5008">
            <w:pPr>
              <w:rPr>
                <w:b/>
                <w:lang w:val="en-US"/>
              </w:rPr>
            </w:pPr>
            <w:r w:rsidRPr="003B5008">
              <w:rPr>
                <w:lang w:val="en-US"/>
              </w:rPr>
              <w:t>2291555.12</w:t>
            </w:r>
          </w:p>
        </w:tc>
      </w:tr>
      <w:tr w:rsidR="003B5008" w:rsidRPr="003B5008" w:rsidTr="003B5008">
        <w:trPr>
          <w:trHeight w:val="20"/>
        </w:trPr>
        <w:tc>
          <w:tcPr>
            <w:tcW w:w="725" w:type="dxa"/>
          </w:tcPr>
          <w:p w:rsidR="003B5008" w:rsidRPr="003B5008" w:rsidRDefault="003B5008" w:rsidP="003B5008">
            <w:pPr>
              <w:rPr>
                <w:b/>
              </w:rPr>
            </w:pPr>
            <w:r w:rsidRPr="003B5008">
              <w:t>32</w:t>
            </w:r>
          </w:p>
        </w:tc>
        <w:tc>
          <w:tcPr>
            <w:tcW w:w="1113" w:type="dxa"/>
          </w:tcPr>
          <w:p w:rsidR="003B5008" w:rsidRPr="003B5008" w:rsidRDefault="003B5008" w:rsidP="003B5008">
            <w:pPr>
              <w:rPr>
                <w:b/>
                <w:lang w:val="en-US"/>
              </w:rPr>
            </w:pPr>
            <w:r w:rsidRPr="003B5008">
              <w:rPr>
                <w:lang w:val="en-US"/>
              </w:rPr>
              <w:t>605014.01</w:t>
            </w:r>
          </w:p>
        </w:tc>
        <w:tc>
          <w:tcPr>
            <w:tcW w:w="1166" w:type="dxa"/>
          </w:tcPr>
          <w:p w:rsidR="003B5008" w:rsidRPr="003B5008" w:rsidRDefault="003B5008" w:rsidP="003B5008">
            <w:pPr>
              <w:rPr>
                <w:b/>
                <w:lang w:val="en-US"/>
              </w:rPr>
            </w:pPr>
            <w:r w:rsidRPr="003B5008">
              <w:rPr>
                <w:lang w:val="en-US"/>
              </w:rPr>
              <w:t>2291607.76</w:t>
            </w:r>
          </w:p>
        </w:tc>
      </w:tr>
      <w:tr w:rsidR="003B5008" w:rsidRPr="003B5008" w:rsidTr="003B5008">
        <w:trPr>
          <w:trHeight w:val="20"/>
        </w:trPr>
        <w:tc>
          <w:tcPr>
            <w:tcW w:w="725" w:type="dxa"/>
          </w:tcPr>
          <w:p w:rsidR="003B5008" w:rsidRPr="003B5008" w:rsidRDefault="003B5008" w:rsidP="003B5008">
            <w:pPr>
              <w:rPr>
                <w:b/>
              </w:rPr>
            </w:pPr>
            <w:r w:rsidRPr="003B5008">
              <w:t>33</w:t>
            </w:r>
          </w:p>
        </w:tc>
        <w:tc>
          <w:tcPr>
            <w:tcW w:w="1113" w:type="dxa"/>
          </w:tcPr>
          <w:p w:rsidR="003B5008" w:rsidRPr="003B5008" w:rsidRDefault="003B5008" w:rsidP="003B5008">
            <w:pPr>
              <w:rPr>
                <w:b/>
                <w:lang w:val="en-US"/>
              </w:rPr>
            </w:pPr>
            <w:r w:rsidRPr="003B5008">
              <w:rPr>
                <w:lang w:val="en-US"/>
              </w:rPr>
              <w:t>604984.85</w:t>
            </w:r>
          </w:p>
        </w:tc>
        <w:tc>
          <w:tcPr>
            <w:tcW w:w="1166" w:type="dxa"/>
          </w:tcPr>
          <w:p w:rsidR="003B5008" w:rsidRPr="003B5008" w:rsidRDefault="003B5008" w:rsidP="003B5008">
            <w:pPr>
              <w:rPr>
                <w:b/>
                <w:lang w:val="en-US"/>
              </w:rPr>
            </w:pPr>
            <w:r w:rsidRPr="003B5008">
              <w:rPr>
                <w:lang w:val="en-US"/>
              </w:rPr>
              <w:t>2291609.04</w:t>
            </w:r>
          </w:p>
        </w:tc>
      </w:tr>
      <w:tr w:rsidR="003B5008" w:rsidRPr="003B5008" w:rsidTr="003B5008">
        <w:trPr>
          <w:trHeight w:val="20"/>
        </w:trPr>
        <w:tc>
          <w:tcPr>
            <w:tcW w:w="725" w:type="dxa"/>
          </w:tcPr>
          <w:p w:rsidR="003B5008" w:rsidRPr="003B5008" w:rsidRDefault="003B5008" w:rsidP="003B5008">
            <w:pPr>
              <w:rPr>
                <w:b/>
              </w:rPr>
            </w:pPr>
            <w:r w:rsidRPr="003B5008">
              <w:t>34</w:t>
            </w:r>
          </w:p>
        </w:tc>
        <w:tc>
          <w:tcPr>
            <w:tcW w:w="1113" w:type="dxa"/>
          </w:tcPr>
          <w:p w:rsidR="003B5008" w:rsidRPr="003B5008" w:rsidRDefault="003B5008" w:rsidP="003B5008">
            <w:pPr>
              <w:rPr>
                <w:b/>
                <w:lang w:val="en-US"/>
              </w:rPr>
            </w:pPr>
            <w:r w:rsidRPr="003B5008">
              <w:rPr>
                <w:lang w:val="en-US"/>
              </w:rPr>
              <w:t>604982.72</w:t>
            </w:r>
          </w:p>
        </w:tc>
        <w:tc>
          <w:tcPr>
            <w:tcW w:w="1166" w:type="dxa"/>
          </w:tcPr>
          <w:p w:rsidR="003B5008" w:rsidRPr="003B5008" w:rsidRDefault="003B5008" w:rsidP="003B5008">
            <w:pPr>
              <w:rPr>
                <w:b/>
                <w:lang w:val="en-US"/>
              </w:rPr>
            </w:pPr>
            <w:r w:rsidRPr="003B5008">
              <w:rPr>
                <w:lang w:val="en-US"/>
              </w:rPr>
              <w:t>2291560.92</w:t>
            </w:r>
          </w:p>
        </w:tc>
      </w:tr>
      <w:tr w:rsidR="003B5008" w:rsidRPr="003B5008" w:rsidTr="003B5008">
        <w:trPr>
          <w:trHeight w:val="20"/>
        </w:trPr>
        <w:tc>
          <w:tcPr>
            <w:tcW w:w="725" w:type="dxa"/>
          </w:tcPr>
          <w:p w:rsidR="003B5008" w:rsidRPr="003B5008" w:rsidRDefault="003B5008" w:rsidP="003B5008">
            <w:pPr>
              <w:rPr>
                <w:b/>
              </w:rPr>
            </w:pPr>
            <w:r w:rsidRPr="003B5008">
              <w:t>35</w:t>
            </w:r>
          </w:p>
        </w:tc>
        <w:tc>
          <w:tcPr>
            <w:tcW w:w="1113" w:type="dxa"/>
          </w:tcPr>
          <w:p w:rsidR="003B5008" w:rsidRPr="003B5008" w:rsidRDefault="003B5008" w:rsidP="003B5008">
            <w:pPr>
              <w:rPr>
                <w:b/>
                <w:lang w:val="en-US"/>
              </w:rPr>
            </w:pPr>
            <w:r w:rsidRPr="003B5008">
              <w:rPr>
                <w:lang w:val="en-US"/>
              </w:rPr>
              <w:t>604964.00</w:t>
            </w:r>
          </w:p>
        </w:tc>
        <w:tc>
          <w:tcPr>
            <w:tcW w:w="1166" w:type="dxa"/>
          </w:tcPr>
          <w:p w:rsidR="003B5008" w:rsidRPr="003B5008" w:rsidRDefault="003B5008" w:rsidP="003B5008">
            <w:pPr>
              <w:rPr>
                <w:b/>
                <w:lang w:val="en-US"/>
              </w:rPr>
            </w:pPr>
            <w:r w:rsidRPr="003B5008">
              <w:rPr>
                <w:lang w:val="en-US"/>
              </w:rPr>
              <w:t>2291561.74</w:t>
            </w:r>
          </w:p>
        </w:tc>
      </w:tr>
      <w:tr w:rsidR="003B5008" w:rsidRPr="003B5008" w:rsidTr="003B5008">
        <w:trPr>
          <w:trHeight w:val="20"/>
        </w:trPr>
        <w:tc>
          <w:tcPr>
            <w:tcW w:w="725" w:type="dxa"/>
          </w:tcPr>
          <w:p w:rsidR="003B5008" w:rsidRPr="003B5008" w:rsidRDefault="003B5008" w:rsidP="003B5008">
            <w:pPr>
              <w:rPr>
                <w:b/>
              </w:rPr>
            </w:pPr>
            <w:r w:rsidRPr="003B5008">
              <w:t>36</w:t>
            </w:r>
          </w:p>
        </w:tc>
        <w:tc>
          <w:tcPr>
            <w:tcW w:w="1113" w:type="dxa"/>
          </w:tcPr>
          <w:p w:rsidR="003B5008" w:rsidRPr="003B5008" w:rsidRDefault="003B5008" w:rsidP="003B5008">
            <w:pPr>
              <w:rPr>
                <w:b/>
                <w:lang w:val="en-US"/>
              </w:rPr>
            </w:pPr>
            <w:r w:rsidRPr="003B5008">
              <w:rPr>
                <w:lang w:val="en-US"/>
              </w:rPr>
              <w:t>604964.20</w:t>
            </w:r>
          </w:p>
        </w:tc>
        <w:tc>
          <w:tcPr>
            <w:tcW w:w="1166" w:type="dxa"/>
          </w:tcPr>
          <w:p w:rsidR="003B5008" w:rsidRPr="003B5008" w:rsidRDefault="003B5008" w:rsidP="003B5008">
            <w:pPr>
              <w:rPr>
                <w:b/>
                <w:lang w:val="en-US"/>
              </w:rPr>
            </w:pPr>
            <w:r w:rsidRPr="003B5008">
              <w:rPr>
                <w:lang w:val="en-US"/>
              </w:rPr>
              <w:t>2291566.32</w:t>
            </w:r>
          </w:p>
        </w:tc>
      </w:tr>
      <w:tr w:rsidR="003B5008" w:rsidRPr="003B5008" w:rsidTr="003B5008">
        <w:trPr>
          <w:trHeight w:val="20"/>
        </w:trPr>
        <w:tc>
          <w:tcPr>
            <w:tcW w:w="725" w:type="dxa"/>
          </w:tcPr>
          <w:p w:rsidR="003B5008" w:rsidRPr="003B5008" w:rsidRDefault="003B5008" w:rsidP="003B5008">
            <w:pPr>
              <w:rPr>
                <w:b/>
              </w:rPr>
            </w:pPr>
            <w:r w:rsidRPr="003B5008">
              <w:t>37</w:t>
            </w:r>
          </w:p>
        </w:tc>
        <w:tc>
          <w:tcPr>
            <w:tcW w:w="1113" w:type="dxa"/>
          </w:tcPr>
          <w:p w:rsidR="003B5008" w:rsidRPr="003B5008" w:rsidRDefault="003B5008" w:rsidP="003B5008">
            <w:pPr>
              <w:rPr>
                <w:b/>
                <w:lang w:val="en-US"/>
              </w:rPr>
            </w:pPr>
            <w:r w:rsidRPr="003B5008">
              <w:rPr>
                <w:lang w:val="en-US"/>
              </w:rPr>
              <w:t>604956.75</w:t>
            </w:r>
          </w:p>
        </w:tc>
        <w:tc>
          <w:tcPr>
            <w:tcW w:w="1166" w:type="dxa"/>
          </w:tcPr>
          <w:p w:rsidR="003B5008" w:rsidRPr="003B5008" w:rsidRDefault="003B5008" w:rsidP="003B5008">
            <w:pPr>
              <w:rPr>
                <w:b/>
                <w:lang w:val="en-US"/>
              </w:rPr>
            </w:pPr>
            <w:r w:rsidRPr="003B5008">
              <w:rPr>
                <w:lang w:val="en-US"/>
              </w:rPr>
              <w:t>2291566.65</w:t>
            </w:r>
          </w:p>
        </w:tc>
      </w:tr>
      <w:tr w:rsidR="003B5008" w:rsidRPr="003B5008" w:rsidTr="003B5008">
        <w:trPr>
          <w:trHeight w:val="20"/>
        </w:trPr>
        <w:tc>
          <w:tcPr>
            <w:tcW w:w="725" w:type="dxa"/>
          </w:tcPr>
          <w:p w:rsidR="003B5008" w:rsidRPr="003B5008" w:rsidRDefault="003B5008" w:rsidP="003B5008">
            <w:pPr>
              <w:rPr>
                <w:b/>
              </w:rPr>
            </w:pPr>
            <w:r w:rsidRPr="003B5008">
              <w:t>38</w:t>
            </w:r>
          </w:p>
        </w:tc>
        <w:tc>
          <w:tcPr>
            <w:tcW w:w="1113" w:type="dxa"/>
          </w:tcPr>
          <w:p w:rsidR="003B5008" w:rsidRPr="003B5008" w:rsidRDefault="003B5008" w:rsidP="003B5008">
            <w:pPr>
              <w:rPr>
                <w:b/>
                <w:lang w:val="en-US"/>
              </w:rPr>
            </w:pPr>
            <w:r w:rsidRPr="003B5008">
              <w:rPr>
                <w:lang w:val="en-US"/>
              </w:rPr>
              <w:t>604957.71</w:t>
            </w:r>
          </w:p>
        </w:tc>
        <w:tc>
          <w:tcPr>
            <w:tcW w:w="1166" w:type="dxa"/>
          </w:tcPr>
          <w:p w:rsidR="003B5008" w:rsidRPr="003B5008" w:rsidRDefault="003B5008" w:rsidP="003B5008">
            <w:pPr>
              <w:rPr>
                <w:b/>
                <w:lang w:val="en-US"/>
              </w:rPr>
            </w:pPr>
            <w:r w:rsidRPr="003B5008">
              <w:rPr>
                <w:lang w:val="en-US"/>
              </w:rPr>
              <w:t>2291588.47</w:t>
            </w:r>
          </w:p>
        </w:tc>
      </w:tr>
      <w:tr w:rsidR="003B5008" w:rsidRPr="003B5008" w:rsidTr="003B5008">
        <w:trPr>
          <w:trHeight w:val="20"/>
        </w:trPr>
        <w:tc>
          <w:tcPr>
            <w:tcW w:w="725" w:type="dxa"/>
          </w:tcPr>
          <w:p w:rsidR="003B5008" w:rsidRPr="003B5008" w:rsidRDefault="003B5008" w:rsidP="003B5008">
            <w:pPr>
              <w:rPr>
                <w:b/>
              </w:rPr>
            </w:pPr>
            <w:r w:rsidRPr="003B5008">
              <w:t>39</w:t>
            </w:r>
          </w:p>
        </w:tc>
        <w:tc>
          <w:tcPr>
            <w:tcW w:w="1113" w:type="dxa"/>
          </w:tcPr>
          <w:p w:rsidR="003B5008" w:rsidRPr="003B5008" w:rsidRDefault="003B5008" w:rsidP="003B5008">
            <w:pPr>
              <w:rPr>
                <w:b/>
                <w:lang w:val="en-US"/>
              </w:rPr>
            </w:pPr>
            <w:r w:rsidRPr="003B5008">
              <w:rPr>
                <w:lang w:val="en-US"/>
              </w:rPr>
              <w:t>604950.98</w:t>
            </w:r>
          </w:p>
        </w:tc>
        <w:tc>
          <w:tcPr>
            <w:tcW w:w="1166" w:type="dxa"/>
          </w:tcPr>
          <w:p w:rsidR="003B5008" w:rsidRPr="003B5008" w:rsidRDefault="003B5008" w:rsidP="003B5008">
            <w:pPr>
              <w:rPr>
                <w:b/>
                <w:lang w:val="en-US"/>
              </w:rPr>
            </w:pPr>
            <w:r w:rsidRPr="003B5008">
              <w:rPr>
                <w:lang w:val="en-US"/>
              </w:rPr>
              <w:t>2291588.77</w:t>
            </w:r>
          </w:p>
        </w:tc>
      </w:tr>
      <w:tr w:rsidR="003B5008" w:rsidRPr="003B5008" w:rsidTr="003B5008">
        <w:trPr>
          <w:trHeight w:val="20"/>
        </w:trPr>
        <w:tc>
          <w:tcPr>
            <w:tcW w:w="725" w:type="dxa"/>
          </w:tcPr>
          <w:p w:rsidR="003B5008" w:rsidRPr="003B5008" w:rsidRDefault="003B5008" w:rsidP="003B5008">
            <w:pPr>
              <w:rPr>
                <w:b/>
              </w:rPr>
            </w:pPr>
            <w:r w:rsidRPr="003B5008">
              <w:t>40</w:t>
            </w:r>
          </w:p>
        </w:tc>
        <w:tc>
          <w:tcPr>
            <w:tcW w:w="1113" w:type="dxa"/>
          </w:tcPr>
          <w:p w:rsidR="003B5008" w:rsidRPr="003B5008" w:rsidRDefault="003B5008" w:rsidP="003B5008">
            <w:pPr>
              <w:rPr>
                <w:b/>
                <w:lang w:val="en-US"/>
              </w:rPr>
            </w:pPr>
            <w:r w:rsidRPr="003B5008">
              <w:rPr>
                <w:lang w:val="en-US"/>
              </w:rPr>
              <w:t>604950.66</w:t>
            </w:r>
          </w:p>
        </w:tc>
        <w:tc>
          <w:tcPr>
            <w:tcW w:w="1166" w:type="dxa"/>
          </w:tcPr>
          <w:p w:rsidR="003B5008" w:rsidRPr="003B5008" w:rsidRDefault="003B5008" w:rsidP="003B5008">
            <w:pPr>
              <w:rPr>
                <w:b/>
                <w:lang w:val="en-US"/>
              </w:rPr>
            </w:pPr>
            <w:r w:rsidRPr="003B5008">
              <w:rPr>
                <w:lang w:val="en-US"/>
              </w:rPr>
              <w:t>2291581.44</w:t>
            </w:r>
          </w:p>
        </w:tc>
      </w:tr>
      <w:tr w:rsidR="003B5008" w:rsidRPr="003B5008" w:rsidTr="003B5008">
        <w:trPr>
          <w:trHeight w:val="20"/>
        </w:trPr>
        <w:tc>
          <w:tcPr>
            <w:tcW w:w="725" w:type="dxa"/>
          </w:tcPr>
          <w:p w:rsidR="003B5008" w:rsidRPr="003B5008" w:rsidRDefault="003B5008" w:rsidP="003B5008">
            <w:pPr>
              <w:rPr>
                <w:b/>
              </w:rPr>
            </w:pPr>
            <w:r w:rsidRPr="003B5008">
              <w:t>41</w:t>
            </w:r>
          </w:p>
        </w:tc>
        <w:tc>
          <w:tcPr>
            <w:tcW w:w="1113" w:type="dxa"/>
          </w:tcPr>
          <w:p w:rsidR="003B5008" w:rsidRPr="003B5008" w:rsidRDefault="003B5008" w:rsidP="003B5008">
            <w:pPr>
              <w:rPr>
                <w:b/>
                <w:lang w:val="en-US"/>
              </w:rPr>
            </w:pPr>
            <w:r w:rsidRPr="003B5008">
              <w:rPr>
                <w:lang w:val="en-US"/>
              </w:rPr>
              <w:t>604952.96</w:t>
            </w:r>
          </w:p>
        </w:tc>
        <w:tc>
          <w:tcPr>
            <w:tcW w:w="1166" w:type="dxa"/>
          </w:tcPr>
          <w:p w:rsidR="003B5008" w:rsidRPr="003B5008" w:rsidRDefault="003B5008" w:rsidP="003B5008">
            <w:pPr>
              <w:rPr>
                <w:b/>
                <w:lang w:val="en-US"/>
              </w:rPr>
            </w:pPr>
            <w:r w:rsidRPr="003B5008">
              <w:rPr>
                <w:lang w:val="en-US"/>
              </w:rPr>
              <w:t>2291581.34</w:t>
            </w:r>
          </w:p>
        </w:tc>
      </w:tr>
      <w:tr w:rsidR="003B5008" w:rsidRPr="003B5008" w:rsidTr="003B5008">
        <w:trPr>
          <w:trHeight w:val="20"/>
        </w:trPr>
        <w:tc>
          <w:tcPr>
            <w:tcW w:w="725" w:type="dxa"/>
          </w:tcPr>
          <w:p w:rsidR="003B5008" w:rsidRPr="003B5008" w:rsidRDefault="003B5008" w:rsidP="003B5008">
            <w:pPr>
              <w:rPr>
                <w:b/>
              </w:rPr>
            </w:pPr>
            <w:r w:rsidRPr="003B5008">
              <w:t>42</w:t>
            </w:r>
          </w:p>
        </w:tc>
        <w:tc>
          <w:tcPr>
            <w:tcW w:w="1113" w:type="dxa"/>
          </w:tcPr>
          <w:p w:rsidR="003B5008" w:rsidRPr="003B5008" w:rsidRDefault="003B5008" w:rsidP="003B5008">
            <w:pPr>
              <w:rPr>
                <w:b/>
                <w:lang w:val="en-US"/>
              </w:rPr>
            </w:pPr>
            <w:r w:rsidRPr="003B5008">
              <w:rPr>
                <w:lang w:val="en-US"/>
              </w:rPr>
              <w:t>604952.11</w:t>
            </w:r>
          </w:p>
        </w:tc>
        <w:tc>
          <w:tcPr>
            <w:tcW w:w="1166" w:type="dxa"/>
          </w:tcPr>
          <w:p w:rsidR="003B5008" w:rsidRPr="003B5008" w:rsidRDefault="003B5008" w:rsidP="003B5008">
            <w:pPr>
              <w:rPr>
                <w:b/>
                <w:lang w:val="en-US"/>
              </w:rPr>
            </w:pPr>
            <w:r w:rsidRPr="003B5008">
              <w:rPr>
                <w:lang w:val="en-US"/>
              </w:rPr>
              <w:t>2291562.24</w:t>
            </w:r>
          </w:p>
        </w:tc>
      </w:tr>
      <w:tr w:rsidR="003B5008" w:rsidRPr="003B5008" w:rsidTr="003B5008">
        <w:trPr>
          <w:trHeight w:val="20"/>
        </w:trPr>
        <w:tc>
          <w:tcPr>
            <w:tcW w:w="725" w:type="dxa"/>
          </w:tcPr>
          <w:p w:rsidR="003B5008" w:rsidRPr="003B5008" w:rsidRDefault="003B5008" w:rsidP="003B5008">
            <w:pPr>
              <w:rPr>
                <w:b/>
              </w:rPr>
            </w:pPr>
            <w:r w:rsidRPr="003B5008">
              <w:t>43</w:t>
            </w:r>
          </w:p>
        </w:tc>
        <w:tc>
          <w:tcPr>
            <w:tcW w:w="1113" w:type="dxa"/>
          </w:tcPr>
          <w:p w:rsidR="003B5008" w:rsidRPr="003B5008" w:rsidRDefault="003B5008" w:rsidP="003B5008">
            <w:pPr>
              <w:rPr>
                <w:b/>
                <w:lang w:val="en-US"/>
              </w:rPr>
            </w:pPr>
            <w:r w:rsidRPr="003B5008">
              <w:rPr>
                <w:lang w:val="en-US"/>
              </w:rPr>
              <w:t>604898.88</w:t>
            </w:r>
          </w:p>
        </w:tc>
        <w:tc>
          <w:tcPr>
            <w:tcW w:w="1166" w:type="dxa"/>
          </w:tcPr>
          <w:p w:rsidR="003B5008" w:rsidRPr="003B5008" w:rsidRDefault="003B5008" w:rsidP="003B5008">
            <w:pPr>
              <w:rPr>
                <w:b/>
                <w:lang w:val="en-US"/>
              </w:rPr>
            </w:pPr>
            <w:r w:rsidRPr="003B5008">
              <w:rPr>
                <w:lang w:val="en-US"/>
              </w:rPr>
              <w:t>2291564.80</w:t>
            </w:r>
          </w:p>
        </w:tc>
      </w:tr>
      <w:tr w:rsidR="003B5008" w:rsidRPr="003B5008" w:rsidTr="003B5008">
        <w:trPr>
          <w:trHeight w:val="20"/>
        </w:trPr>
        <w:tc>
          <w:tcPr>
            <w:tcW w:w="725" w:type="dxa"/>
          </w:tcPr>
          <w:p w:rsidR="003B5008" w:rsidRPr="003B5008" w:rsidRDefault="003B5008" w:rsidP="003B5008">
            <w:pPr>
              <w:rPr>
                <w:b/>
              </w:rPr>
            </w:pPr>
            <w:r w:rsidRPr="003B5008">
              <w:t>44</w:t>
            </w:r>
          </w:p>
        </w:tc>
        <w:tc>
          <w:tcPr>
            <w:tcW w:w="1113" w:type="dxa"/>
          </w:tcPr>
          <w:p w:rsidR="003B5008" w:rsidRPr="003B5008" w:rsidRDefault="003B5008" w:rsidP="003B5008">
            <w:pPr>
              <w:rPr>
                <w:b/>
                <w:lang w:val="en-US"/>
              </w:rPr>
            </w:pPr>
            <w:r w:rsidRPr="003B5008">
              <w:rPr>
                <w:lang w:val="en-US"/>
              </w:rPr>
              <w:t>604899.96</w:t>
            </w:r>
          </w:p>
        </w:tc>
        <w:tc>
          <w:tcPr>
            <w:tcW w:w="1166" w:type="dxa"/>
          </w:tcPr>
          <w:p w:rsidR="003B5008" w:rsidRPr="003B5008" w:rsidRDefault="003B5008" w:rsidP="003B5008">
            <w:pPr>
              <w:rPr>
                <w:b/>
                <w:lang w:val="en-US"/>
              </w:rPr>
            </w:pPr>
            <w:r w:rsidRPr="003B5008">
              <w:rPr>
                <w:lang w:val="en-US"/>
              </w:rPr>
              <w:t>2291589.14</w:t>
            </w:r>
          </w:p>
        </w:tc>
      </w:tr>
      <w:tr w:rsidR="003B5008" w:rsidRPr="003B5008" w:rsidTr="003B5008">
        <w:trPr>
          <w:trHeight w:val="20"/>
        </w:trPr>
        <w:tc>
          <w:tcPr>
            <w:tcW w:w="725" w:type="dxa"/>
          </w:tcPr>
          <w:p w:rsidR="003B5008" w:rsidRPr="003B5008" w:rsidRDefault="003B5008" w:rsidP="003B5008">
            <w:pPr>
              <w:rPr>
                <w:b/>
              </w:rPr>
            </w:pPr>
            <w:r w:rsidRPr="003B5008">
              <w:t>45</w:t>
            </w:r>
          </w:p>
        </w:tc>
        <w:tc>
          <w:tcPr>
            <w:tcW w:w="1113" w:type="dxa"/>
          </w:tcPr>
          <w:p w:rsidR="003B5008" w:rsidRPr="003B5008" w:rsidRDefault="003B5008" w:rsidP="003B5008">
            <w:pPr>
              <w:rPr>
                <w:b/>
                <w:lang w:val="en-US"/>
              </w:rPr>
            </w:pPr>
            <w:r w:rsidRPr="003B5008">
              <w:rPr>
                <w:lang w:val="en-US"/>
              </w:rPr>
              <w:t>604871.24</w:t>
            </w:r>
          </w:p>
        </w:tc>
        <w:tc>
          <w:tcPr>
            <w:tcW w:w="1166" w:type="dxa"/>
          </w:tcPr>
          <w:p w:rsidR="003B5008" w:rsidRPr="003B5008" w:rsidRDefault="003B5008" w:rsidP="003B5008">
            <w:pPr>
              <w:rPr>
                <w:b/>
                <w:lang w:val="en-US"/>
              </w:rPr>
            </w:pPr>
            <w:r w:rsidRPr="003B5008">
              <w:rPr>
                <w:lang w:val="en-US"/>
              </w:rPr>
              <w:t>2291590.41</w:t>
            </w:r>
          </w:p>
        </w:tc>
      </w:tr>
      <w:tr w:rsidR="003B5008" w:rsidRPr="003B5008" w:rsidTr="003B5008">
        <w:trPr>
          <w:trHeight w:val="20"/>
        </w:trPr>
        <w:tc>
          <w:tcPr>
            <w:tcW w:w="725" w:type="dxa"/>
          </w:tcPr>
          <w:p w:rsidR="003B5008" w:rsidRPr="003B5008" w:rsidRDefault="003B5008" w:rsidP="003B5008">
            <w:pPr>
              <w:rPr>
                <w:b/>
              </w:rPr>
            </w:pPr>
            <w:r w:rsidRPr="003B5008">
              <w:t>46</w:t>
            </w:r>
          </w:p>
        </w:tc>
        <w:tc>
          <w:tcPr>
            <w:tcW w:w="1113" w:type="dxa"/>
          </w:tcPr>
          <w:p w:rsidR="003B5008" w:rsidRPr="003B5008" w:rsidRDefault="003B5008" w:rsidP="003B5008">
            <w:pPr>
              <w:rPr>
                <w:b/>
                <w:lang w:val="en-US"/>
              </w:rPr>
            </w:pPr>
            <w:r w:rsidRPr="003B5008">
              <w:rPr>
                <w:lang w:val="en-US"/>
              </w:rPr>
              <w:t>604867.64</w:t>
            </w:r>
          </w:p>
        </w:tc>
        <w:tc>
          <w:tcPr>
            <w:tcW w:w="1166" w:type="dxa"/>
          </w:tcPr>
          <w:p w:rsidR="003B5008" w:rsidRPr="003B5008" w:rsidRDefault="003B5008" w:rsidP="003B5008">
            <w:pPr>
              <w:rPr>
                <w:b/>
                <w:lang w:val="en-US"/>
              </w:rPr>
            </w:pPr>
            <w:r w:rsidRPr="003B5008">
              <w:rPr>
                <w:lang w:val="en-US"/>
              </w:rPr>
              <w:t>2291511.90</w:t>
            </w:r>
          </w:p>
        </w:tc>
      </w:tr>
    </w:tbl>
    <w:tbl>
      <w:tblPr>
        <w:tblStyle w:val="1"/>
        <w:tblpPr w:leftFromText="180" w:rightFromText="180" w:vertAnchor="text" w:horzAnchor="page" w:tblpX="5078" w:tblpY="18"/>
        <w:tblW w:w="0" w:type="auto"/>
        <w:tblLook w:val="04A0"/>
      </w:tblPr>
      <w:tblGrid>
        <w:gridCol w:w="725"/>
        <w:gridCol w:w="1113"/>
        <w:gridCol w:w="1166"/>
      </w:tblGrid>
      <w:tr w:rsidR="003B5008" w:rsidRPr="003B5008" w:rsidTr="003B5008">
        <w:trPr>
          <w:trHeight w:val="410"/>
        </w:trPr>
        <w:tc>
          <w:tcPr>
            <w:tcW w:w="725" w:type="dxa"/>
            <w:vAlign w:val="center"/>
          </w:tcPr>
          <w:p w:rsidR="003B5008" w:rsidRPr="003B5008" w:rsidRDefault="003B5008" w:rsidP="003B5008">
            <w:pPr>
              <w:rPr>
                <w:b/>
              </w:rPr>
            </w:pPr>
            <w:r w:rsidRPr="003B5008">
              <w:t>Точка</w:t>
            </w:r>
          </w:p>
        </w:tc>
        <w:tc>
          <w:tcPr>
            <w:tcW w:w="1113" w:type="dxa"/>
            <w:vAlign w:val="center"/>
          </w:tcPr>
          <w:p w:rsidR="003B5008" w:rsidRPr="003B5008" w:rsidRDefault="003B5008" w:rsidP="003B5008">
            <w:pPr>
              <w:jc w:val="center"/>
              <w:rPr>
                <w:b/>
                <w:lang w:val="en-US"/>
              </w:rPr>
            </w:pPr>
            <w:r w:rsidRPr="003B5008">
              <w:t>Х</w:t>
            </w:r>
          </w:p>
        </w:tc>
        <w:tc>
          <w:tcPr>
            <w:tcW w:w="1166" w:type="dxa"/>
            <w:vAlign w:val="center"/>
          </w:tcPr>
          <w:p w:rsidR="003B5008" w:rsidRPr="003B5008" w:rsidRDefault="003B5008" w:rsidP="003B5008">
            <w:pPr>
              <w:jc w:val="center"/>
              <w:rPr>
                <w:b/>
                <w:lang w:val="en-US"/>
              </w:rPr>
            </w:pPr>
            <w:r w:rsidRPr="003B5008">
              <w:t>У</w:t>
            </w:r>
          </w:p>
        </w:tc>
      </w:tr>
      <w:tr w:rsidR="003B5008" w:rsidRPr="003B5008" w:rsidTr="003B5008">
        <w:trPr>
          <w:trHeight w:val="20"/>
        </w:trPr>
        <w:tc>
          <w:tcPr>
            <w:tcW w:w="725" w:type="dxa"/>
          </w:tcPr>
          <w:p w:rsidR="003B5008" w:rsidRPr="003B5008" w:rsidRDefault="003B5008" w:rsidP="003B5008">
            <w:pPr>
              <w:rPr>
                <w:b/>
              </w:rPr>
            </w:pPr>
            <w:r w:rsidRPr="003B5008">
              <w:t>47</w:t>
            </w:r>
          </w:p>
        </w:tc>
        <w:tc>
          <w:tcPr>
            <w:tcW w:w="1113" w:type="dxa"/>
          </w:tcPr>
          <w:p w:rsidR="003B5008" w:rsidRPr="003B5008" w:rsidRDefault="003B5008" w:rsidP="003B5008">
            <w:pPr>
              <w:rPr>
                <w:b/>
                <w:lang w:val="en-US"/>
              </w:rPr>
            </w:pPr>
            <w:r w:rsidRPr="003B5008">
              <w:rPr>
                <w:lang w:val="en-US"/>
              </w:rPr>
              <w:t>604838.08</w:t>
            </w:r>
          </w:p>
        </w:tc>
        <w:tc>
          <w:tcPr>
            <w:tcW w:w="1166" w:type="dxa"/>
          </w:tcPr>
          <w:p w:rsidR="003B5008" w:rsidRPr="003B5008" w:rsidRDefault="003B5008" w:rsidP="003B5008">
            <w:pPr>
              <w:rPr>
                <w:b/>
                <w:lang w:val="en-US"/>
              </w:rPr>
            </w:pPr>
            <w:r w:rsidRPr="003B5008">
              <w:rPr>
                <w:lang w:val="en-US"/>
              </w:rPr>
              <w:t>2291513.09</w:t>
            </w:r>
          </w:p>
        </w:tc>
      </w:tr>
      <w:tr w:rsidR="003B5008" w:rsidRPr="003B5008" w:rsidTr="003B5008">
        <w:trPr>
          <w:trHeight w:val="20"/>
        </w:trPr>
        <w:tc>
          <w:tcPr>
            <w:tcW w:w="725" w:type="dxa"/>
          </w:tcPr>
          <w:p w:rsidR="003B5008" w:rsidRPr="003B5008" w:rsidRDefault="003B5008" w:rsidP="003B5008">
            <w:pPr>
              <w:rPr>
                <w:b/>
              </w:rPr>
            </w:pPr>
            <w:r w:rsidRPr="003B5008">
              <w:t>48</w:t>
            </w:r>
          </w:p>
        </w:tc>
        <w:tc>
          <w:tcPr>
            <w:tcW w:w="1113" w:type="dxa"/>
          </w:tcPr>
          <w:p w:rsidR="003B5008" w:rsidRPr="003B5008" w:rsidRDefault="003B5008" w:rsidP="003B5008">
            <w:pPr>
              <w:rPr>
                <w:b/>
                <w:lang w:val="en-US"/>
              </w:rPr>
            </w:pPr>
            <w:r w:rsidRPr="003B5008">
              <w:rPr>
                <w:lang w:val="en-US"/>
              </w:rPr>
              <w:t>604837.74</w:t>
            </w:r>
          </w:p>
        </w:tc>
        <w:tc>
          <w:tcPr>
            <w:tcW w:w="1166" w:type="dxa"/>
          </w:tcPr>
          <w:p w:rsidR="003B5008" w:rsidRPr="003B5008" w:rsidRDefault="003B5008" w:rsidP="003B5008">
            <w:pPr>
              <w:rPr>
                <w:b/>
                <w:lang w:val="en-US"/>
              </w:rPr>
            </w:pPr>
            <w:r w:rsidRPr="003B5008">
              <w:rPr>
                <w:lang w:val="en-US"/>
              </w:rPr>
              <w:t>2291505.23</w:t>
            </w:r>
          </w:p>
        </w:tc>
      </w:tr>
      <w:tr w:rsidR="003B5008" w:rsidRPr="003B5008" w:rsidTr="003B5008">
        <w:trPr>
          <w:trHeight w:val="20"/>
        </w:trPr>
        <w:tc>
          <w:tcPr>
            <w:tcW w:w="725" w:type="dxa"/>
          </w:tcPr>
          <w:p w:rsidR="003B5008" w:rsidRPr="003B5008" w:rsidRDefault="003B5008" w:rsidP="003B5008">
            <w:pPr>
              <w:rPr>
                <w:b/>
              </w:rPr>
            </w:pPr>
            <w:r w:rsidRPr="003B5008">
              <w:t>49</w:t>
            </w:r>
          </w:p>
        </w:tc>
        <w:tc>
          <w:tcPr>
            <w:tcW w:w="1113" w:type="dxa"/>
          </w:tcPr>
          <w:p w:rsidR="003B5008" w:rsidRPr="003B5008" w:rsidRDefault="003B5008" w:rsidP="003B5008">
            <w:pPr>
              <w:rPr>
                <w:b/>
                <w:lang w:val="en-US"/>
              </w:rPr>
            </w:pPr>
            <w:r w:rsidRPr="003B5008">
              <w:rPr>
                <w:lang w:val="en-US"/>
              </w:rPr>
              <w:t>604866.50</w:t>
            </w:r>
          </w:p>
        </w:tc>
        <w:tc>
          <w:tcPr>
            <w:tcW w:w="1166" w:type="dxa"/>
          </w:tcPr>
          <w:p w:rsidR="003B5008" w:rsidRPr="003B5008" w:rsidRDefault="003B5008" w:rsidP="003B5008">
            <w:pPr>
              <w:rPr>
                <w:b/>
                <w:lang w:val="en-US"/>
              </w:rPr>
            </w:pPr>
            <w:r w:rsidRPr="003B5008">
              <w:rPr>
                <w:lang w:val="en-US"/>
              </w:rPr>
              <w:t>2291503.96</w:t>
            </w:r>
          </w:p>
        </w:tc>
      </w:tr>
      <w:tr w:rsidR="003B5008" w:rsidRPr="003B5008" w:rsidTr="003B5008">
        <w:trPr>
          <w:trHeight w:val="20"/>
        </w:trPr>
        <w:tc>
          <w:tcPr>
            <w:tcW w:w="725" w:type="dxa"/>
          </w:tcPr>
          <w:p w:rsidR="003B5008" w:rsidRPr="003B5008" w:rsidRDefault="003B5008" w:rsidP="003B5008">
            <w:pPr>
              <w:rPr>
                <w:b/>
              </w:rPr>
            </w:pPr>
            <w:r w:rsidRPr="003B5008">
              <w:t>50</w:t>
            </w:r>
          </w:p>
        </w:tc>
        <w:tc>
          <w:tcPr>
            <w:tcW w:w="1113" w:type="dxa"/>
          </w:tcPr>
          <w:p w:rsidR="003B5008" w:rsidRPr="003B5008" w:rsidRDefault="003B5008" w:rsidP="003B5008">
            <w:pPr>
              <w:rPr>
                <w:b/>
                <w:lang w:val="en-US"/>
              </w:rPr>
            </w:pPr>
            <w:r w:rsidRPr="003B5008">
              <w:rPr>
                <w:lang w:val="en-US"/>
              </w:rPr>
              <w:t>604865.57</w:t>
            </w:r>
          </w:p>
        </w:tc>
        <w:tc>
          <w:tcPr>
            <w:tcW w:w="1166" w:type="dxa"/>
          </w:tcPr>
          <w:p w:rsidR="003B5008" w:rsidRPr="003B5008" w:rsidRDefault="003B5008" w:rsidP="003B5008">
            <w:pPr>
              <w:rPr>
                <w:b/>
                <w:lang w:val="en-US"/>
              </w:rPr>
            </w:pPr>
            <w:r w:rsidRPr="003B5008">
              <w:rPr>
                <w:lang w:val="en-US"/>
              </w:rPr>
              <w:t>2291482.93</w:t>
            </w:r>
          </w:p>
        </w:tc>
      </w:tr>
      <w:tr w:rsidR="003B5008" w:rsidRPr="003B5008" w:rsidTr="003B5008">
        <w:trPr>
          <w:trHeight w:val="20"/>
        </w:trPr>
        <w:tc>
          <w:tcPr>
            <w:tcW w:w="725" w:type="dxa"/>
          </w:tcPr>
          <w:p w:rsidR="003B5008" w:rsidRPr="003B5008" w:rsidRDefault="003B5008" w:rsidP="003B5008">
            <w:pPr>
              <w:rPr>
                <w:b/>
              </w:rPr>
            </w:pPr>
            <w:r w:rsidRPr="003B5008">
              <w:t>51</w:t>
            </w:r>
          </w:p>
        </w:tc>
        <w:tc>
          <w:tcPr>
            <w:tcW w:w="1113" w:type="dxa"/>
          </w:tcPr>
          <w:p w:rsidR="003B5008" w:rsidRPr="003B5008" w:rsidRDefault="003B5008" w:rsidP="003B5008">
            <w:pPr>
              <w:rPr>
                <w:b/>
                <w:lang w:val="en-US"/>
              </w:rPr>
            </w:pPr>
            <w:r w:rsidRPr="003B5008">
              <w:rPr>
                <w:lang w:val="en-US"/>
              </w:rPr>
              <w:t>604879.49</w:t>
            </w:r>
          </w:p>
        </w:tc>
        <w:tc>
          <w:tcPr>
            <w:tcW w:w="1166" w:type="dxa"/>
          </w:tcPr>
          <w:p w:rsidR="003B5008" w:rsidRPr="003B5008" w:rsidRDefault="003B5008" w:rsidP="003B5008">
            <w:pPr>
              <w:rPr>
                <w:b/>
                <w:lang w:val="en-US"/>
              </w:rPr>
            </w:pPr>
            <w:r w:rsidRPr="003B5008">
              <w:rPr>
                <w:lang w:val="en-US"/>
              </w:rPr>
              <w:t>2291482.32</w:t>
            </w:r>
          </w:p>
        </w:tc>
      </w:tr>
      <w:tr w:rsidR="003B5008" w:rsidRPr="003B5008" w:rsidTr="003B5008">
        <w:trPr>
          <w:trHeight w:val="20"/>
        </w:trPr>
        <w:tc>
          <w:tcPr>
            <w:tcW w:w="725" w:type="dxa"/>
          </w:tcPr>
          <w:p w:rsidR="003B5008" w:rsidRPr="003B5008" w:rsidRDefault="003B5008" w:rsidP="003B5008">
            <w:pPr>
              <w:rPr>
                <w:b/>
              </w:rPr>
            </w:pPr>
            <w:r w:rsidRPr="003B5008">
              <w:t>52</w:t>
            </w:r>
          </w:p>
        </w:tc>
        <w:tc>
          <w:tcPr>
            <w:tcW w:w="1113" w:type="dxa"/>
          </w:tcPr>
          <w:p w:rsidR="003B5008" w:rsidRPr="003B5008" w:rsidRDefault="003B5008" w:rsidP="003B5008">
            <w:pPr>
              <w:rPr>
                <w:b/>
                <w:lang w:val="en-US"/>
              </w:rPr>
            </w:pPr>
            <w:r w:rsidRPr="003B5008">
              <w:rPr>
                <w:lang w:val="en-US"/>
              </w:rPr>
              <w:t>604877.31</w:t>
            </w:r>
          </w:p>
        </w:tc>
        <w:tc>
          <w:tcPr>
            <w:tcW w:w="1166" w:type="dxa"/>
          </w:tcPr>
          <w:p w:rsidR="003B5008" w:rsidRPr="003B5008" w:rsidRDefault="003B5008" w:rsidP="003B5008">
            <w:pPr>
              <w:rPr>
                <w:b/>
                <w:lang w:val="en-US"/>
              </w:rPr>
            </w:pPr>
            <w:r w:rsidRPr="003B5008">
              <w:rPr>
                <w:lang w:val="en-US"/>
              </w:rPr>
              <w:t>2291432.92</w:t>
            </w:r>
          </w:p>
        </w:tc>
      </w:tr>
      <w:tr w:rsidR="003B5008" w:rsidRPr="003B5008" w:rsidTr="003B5008">
        <w:trPr>
          <w:trHeight w:val="20"/>
        </w:trPr>
        <w:tc>
          <w:tcPr>
            <w:tcW w:w="725" w:type="dxa"/>
          </w:tcPr>
          <w:p w:rsidR="003B5008" w:rsidRPr="003B5008" w:rsidRDefault="003B5008" w:rsidP="003B5008">
            <w:pPr>
              <w:rPr>
                <w:b/>
              </w:rPr>
            </w:pPr>
            <w:r w:rsidRPr="003B5008">
              <w:t>53</w:t>
            </w:r>
          </w:p>
        </w:tc>
        <w:tc>
          <w:tcPr>
            <w:tcW w:w="1113" w:type="dxa"/>
          </w:tcPr>
          <w:p w:rsidR="003B5008" w:rsidRPr="003B5008" w:rsidRDefault="003B5008" w:rsidP="003B5008">
            <w:pPr>
              <w:rPr>
                <w:b/>
                <w:lang w:val="en-US"/>
              </w:rPr>
            </w:pPr>
            <w:r w:rsidRPr="003B5008">
              <w:rPr>
                <w:lang w:val="en-US"/>
              </w:rPr>
              <w:t>604885.95</w:t>
            </w:r>
          </w:p>
        </w:tc>
        <w:tc>
          <w:tcPr>
            <w:tcW w:w="1166" w:type="dxa"/>
          </w:tcPr>
          <w:p w:rsidR="003B5008" w:rsidRPr="003B5008" w:rsidRDefault="003B5008" w:rsidP="003B5008">
            <w:pPr>
              <w:rPr>
                <w:b/>
                <w:lang w:val="en-US"/>
              </w:rPr>
            </w:pPr>
            <w:r w:rsidRPr="003B5008">
              <w:rPr>
                <w:lang w:val="en-US"/>
              </w:rPr>
              <w:t>2291432.54</w:t>
            </w:r>
          </w:p>
        </w:tc>
      </w:tr>
      <w:tr w:rsidR="003B5008" w:rsidRPr="003B5008" w:rsidTr="003B5008">
        <w:trPr>
          <w:trHeight w:val="20"/>
        </w:trPr>
        <w:tc>
          <w:tcPr>
            <w:tcW w:w="725" w:type="dxa"/>
          </w:tcPr>
          <w:p w:rsidR="003B5008" w:rsidRPr="003B5008" w:rsidRDefault="003B5008" w:rsidP="003B5008">
            <w:pPr>
              <w:rPr>
                <w:b/>
              </w:rPr>
            </w:pPr>
            <w:r w:rsidRPr="003B5008">
              <w:t>54</w:t>
            </w:r>
          </w:p>
        </w:tc>
        <w:tc>
          <w:tcPr>
            <w:tcW w:w="1113" w:type="dxa"/>
          </w:tcPr>
          <w:p w:rsidR="003B5008" w:rsidRPr="003B5008" w:rsidRDefault="003B5008" w:rsidP="003B5008">
            <w:pPr>
              <w:rPr>
                <w:b/>
                <w:lang w:val="en-US"/>
              </w:rPr>
            </w:pPr>
            <w:r w:rsidRPr="003B5008">
              <w:rPr>
                <w:lang w:val="en-US"/>
              </w:rPr>
              <w:t>604888.47</w:t>
            </w:r>
          </w:p>
        </w:tc>
        <w:tc>
          <w:tcPr>
            <w:tcW w:w="1166" w:type="dxa"/>
          </w:tcPr>
          <w:p w:rsidR="003B5008" w:rsidRPr="003B5008" w:rsidRDefault="003B5008" w:rsidP="003B5008">
            <w:pPr>
              <w:rPr>
                <w:b/>
                <w:lang w:val="en-US"/>
              </w:rPr>
            </w:pPr>
            <w:r w:rsidRPr="003B5008">
              <w:rPr>
                <w:lang w:val="en-US"/>
              </w:rPr>
              <w:t>2291489.51</w:t>
            </w:r>
          </w:p>
        </w:tc>
      </w:tr>
      <w:tr w:rsidR="003B5008" w:rsidRPr="003B5008" w:rsidTr="003B5008">
        <w:trPr>
          <w:trHeight w:val="20"/>
        </w:trPr>
        <w:tc>
          <w:tcPr>
            <w:tcW w:w="725" w:type="dxa"/>
          </w:tcPr>
          <w:p w:rsidR="003B5008" w:rsidRPr="003B5008" w:rsidRDefault="003B5008" w:rsidP="003B5008">
            <w:pPr>
              <w:rPr>
                <w:b/>
              </w:rPr>
            </w:pPr>
            <w:r w:rsidRPr="003B5008">
              <w:t>55</w:t>
            </w:r>
          </w:p>
        </w:tc>
        <w:tc>
          <w:tcPr>
            <w:tcW w:w="1113" w:type="dxa"/>
          </w:tcPr>
          <w:p w:rsidR="003B5008" w:rsidRPr="003B5008" w:rsidRDefault="003B5008" w:rsidP="003B5008">
            <w:pPr>
              <w:rPr>
                <w:b/>
                <w:lang w:val="en-US"/>
              </w:rPr>
            </w:pPr>
            <w:r w:rsidRPr="003B5008">
              <w:rPr>
                <w:lang w:val="en-US"/>
              </w:rPr>
              <w:t>604899.53</w:t>
            </w:r>
          </w:p>
        </w:tc>
        <w:tc>
          <w:tcPr>
            <w:tcW w:w="1166" w:type="dxa"/>
          </w:tcPr>
          <w:p w:rsidR="003B5008" w:rsidRPr="003B5008" w:rsidRDefault="003B5008" w:rsidP="003B5008">
            <w:pPr>
              <w:rPr>
                <w:b/>
                <w:lang w:val="en-US"/>
              </w:rPr>
            </w:pPr>
            <w:r w:rsidRPr="003B5008">
              <w:rPr>
                <w:lang w:val="en-US"/>
              </w:rPr>
              <w:t>2291489.02</w:t>
            </w:r>
          </w:p>
        </w:tc>
      </w:tr>
      <w:tr w:rsidR="003B5008" w:rsidRPr="003B5008" w:rsidTr="003B5008">
        <w:trPr>
          <w:trHeight w:val="20"/>
        </w:trPr>
        <w:tc>
          <w:tcPr>
            <w:tcW w:w="725" w:type="dxa"/>
          </w:tcPr>
          <w:p w:rsidR="003B5008" w:rsidRPr="003B5008" w:rsidRDefault="003B5008" w:rsidP="003B5008">
            <w:pPr>
              <w:rPr>
                <w:b/>
              </w:rPr>
            </w:pPr>
            <w:r w:rsidRPr="003B5008">
              <w:t>56</w:t>
            </w:r>
          </w:p>
        </w:tc>
        <w:tc>
          <w:tcPr>
            <w:tcW w:w="1113" w:type="dxa"/>
          </w:tcPr>
          <w:p w:rsidR="003B5008" w:rsidRPr="003B5008" w:rsidRDefault="003B5008" w:rsidP="003B5008">
            <w:pPr>
              <w:rPr>
                <w:b/>
                <w:lang w:val="en-US"/>
              </w:rPr>
            </w:pPr>
            <w:r w:rsidRPr="003B5008">
              <w:rPr>
                <w:lang w:val="en-US"/>
              </w:rPr>
              <w:t>604894.81</w:t>
            </w:r>
          </w:p>
        </w:tc>
        <w:tc>
          <w:tcPr>
            <w:tcW w:w="1166" w:type="dxa"/>
          </w:tcPr>
          <w:p w:rsidR="003B5008" w:rsidRPr="003B5008" w:rsidRDefault="003B5008" w:rsidP="003B5008">
            <w:pPr>
              <w:rPr>
                <w:b/>
                <w:lang w:val="en-US"/>
              </w:rPr>
            </w:pPr>
            <w:r w:rsidRPr="003B5008">
              <w:rPr>
                <w:lang w:val="en-US"/>
              </w:rPr>
              <w:t>2291382.50</w:t>
            </w:r>
          </w:p>
        </w:tc>
      </w:tr>
      <w:tr w:rsidR="003B5008" w:rsidRPr="003B5008" w:rsidTr="003B5008">
        <w:trPr>
          <w:trHeight w:val="20"/>
        </w:trPr>
        <w:tc>
          <w:tcPr>
            <w:tcW w:w="725" w:type="dxa"/>
          </w:tcPr>
          <w:p w:rsidR="003B5008" w:rsidRPr="003B5008" w:rsidRDefault="003B5008" w:rsidP="003B5008">
            <w:pPr>
              <w:rPr>
                <w:b/>
              </w:rPr>
            </w:pPr>
            <w:r w:rsidRPr="003B5008">
              <w:t>57</w:t>
            </w:r>
          </w:p>
        </w:tc>
        <w:tc>
          <w:tcPr>
            <w:tcW w:w="1113" w:type="dxa"/>
          </w:tcPr>
          <w:p w:rsidR="003B5008" w:rsidRPr="003B5008" w:rsidRDefault="003B5008" w:rsidP="003B5008">
            <w:pPr>
              <w:rPr>
                <w:b/>
                <w:lang w:val="en-US"/>
              </w:rPr>
            </w:pPr>
            <w:r w:rsidRPr="003B5008">
              <w:rPr>
                <w:lang w:val="en-US"/>
              </w:rPr>
              <w:t>604907.18</w:t>
            </w:r>
          </w:p>
        </w:tc>
        <w:tc>
          <w:tcPr>
            <w:tcW w:w="1166" w:type="dxa"/>
          </w:tcPr>
          <w:p w:rsidR="003B5008" w:rsidRPr="003B5008" w:rsidRDefault="003B5008" w:rsidP="003B5008">
            <w:pPr>
              <w:rPr>
                <w:b/>
                <w:lang w:val="en-US"/>
              </w:rPr>
            </w:pPr>
            <w:r w:rsidRPr="003B5008">
              <w:rPr>
                <w:lang w:val="en-US"/>
              </w:rPr>
              <w:t>2291381.95</w:t>
            </w:r>
          </w:p>
        </w:tc>
      </w:tr>
      <w:tr w:rsidR="003B5008" w:rsidRPr="003B5008" w:rsidTr="003B5008">
        <w:trPr>
          <w:trHeight w:val="20"/>
        </w:trPr>
        <w:tc>
          <w:tcPr>
            <w:tcW w:w="725" w:type="dxa"/>
          </w:tcPr>
          <w:p w:rsidR="003B5008" w:rsidRPr="003B5008" w:rsidRDefault="003B5008" w:rsidP="003B5008">
            <w:pPr>
              <w:rPr>
                <w:b/>
              </w:rPr>
            </w:pPr>
            <w:r w:rsidRPr="003B5008">
              <w:t>58</w:t>
            </w:r>
          </w:p>
        </w:tc>
        <w:tc>
          <w:tcPr>
            <w:tcW w:w="1113" w:type="dxa"/>
          </w:tcPr>
          <w:p w:rsidR="003B5008" w:rsidRPr="003B5008" w:rsidRDefault="003B5008" w:rsidP="003B5008">
            <w:pPr>
              <w:rPr>
                <w:b/>
                <w:lang w:val="en-US"/>
              </w:rPr>
            </w:pPr>
            <w:r w:rsidRPr="003B5008">
              <w:rPr>
                <w:lang w:val="en-US"/>
              </w:rPr>
              <w:t>604906.01</w:t>
            </w:r>
          </w:p>
        </w:tc>
        <w:tc>
          <w:tcPr>
            <w:tcW w:w="1166" w:type="dxa"/>
          </w:tcPr>
          <w:p w:rsidR="003B5008" w:rsidRPr="003B5008" w:rsidRDefault="003B5008" w:rsidP="003B5008">
            <w:pPr>
              <w:rPr>
                <w:b/>
                <w:lang w:val="en-US"/>
              </w:rPr>
            </w:pPr>
            <w:r w:rsidRPr="003B5008">
              <w:rPr>
                <w:lang w:val="en-US"/>
              </w:rPr>
              <w:t>2291355.44</w:t>
            </w:r>
          </w:p>
        </w:tc>
      </w:tr>
    </w:tbl>
    <w:p w:rsidR="003B5008" w:rsidRPr="003B5008" w:rsidRDefault="003B5008" w:rsidP="003B5008">
      <w:pPr>
        <w:rPr>
          <w:rFonts w:ascii="Calibri" w:eastAsia="Calibri" w:hAnsi="Calibri" w:cs="Times New Roman"/>
          <w:b/>
          <w:bCs/>
          <w:lang w:eastAsia="en-US"/>
        </w:rPr>
      </w:pPr>
    </w:p>
    <w:p w:rsidR="003B5008" w:rsidRPr="003B5008" w:rsidRDefault="003B5008" w:rsidP="003B5008">
      <w:pPr>
        <w:rPr>
          <w:rFonts w:ascii="Calibri" w:eastAsia="Calibri" w:hAnsi="Calibri" w:cs="Times New Roman"/>
          <w:b/>
          <w:bCs/>
          <w:lang w:eastAsia="en-US"/>
        </w:rPr>
      </w:pPr>
    </w:p>
    <w:p w:rsidR="003B5008" w:rsidRPr="003B5008" w:rsidRDefault="003B5008" w:rsidP="003B5008">
      <w:pPr>
        <w:rPr>
          <w:rFonts w:ascii="Calibri" w:eastAsia="Calibri" w:hAnsi="Calibri" w:cs="Times New Roman"/>
          <w:b/>
          <w:bCs/>
          <w:lang w:eastAsia="en-US"/>
        </w:rPr>
      </w:pPr>
    </w:p>
    <w:p w:rsidR="003B5008" w:rsidRPr="003B5008" w:rsidRDefault="003B5008" w:rsidP="003B5008">
      <w:pPr>
        <w:rPr>
          <w:rFonts w:ascii="Calibri" w:eastAsia="Calibri" w:hAnsi="Calibri" w:cs="Times New Roman"/>
          <w:b/>
          <w:bCs/>
          <w:lang w:eastAsia="en-US"/>
        </w:rPr>
      </w:pPr>
    </w:p>
    <w:p w:rsidR="003B5008" w:rsidRPr="003B5008" w:rsidRDefault="003B5008" w:rsidP="003B5008">
      <w:pPr>
        <w:rPr>
          <w:rFonts w:ascii="Calibri" w:eastAsia="Calibri" w:hAnsi="Calibri" w:cs="Times New Roman"/>
          <w:b/>
          <w:bCs/>
          <w:lang w:eastAsia="en-US"/>
        </w:rPr>
      </w:pPr>
    </w:p>
    <w:p w:rsidR="003B5008" w:rsidRPr="003B5008" w:rsidRDefault="003B5008" w:rsidP="003B5008">
      <w:pPr>
        <w:rPr>
          <w:rFonts w:ascii="Calibri" w:eastAsia="Calibri" w:hAnsi="Calibri" w:cs="Times New Roman"/>
          <w:b/>
          <w:bCs/>
          <w:lang w:eastAsia="en-US"/>
        </w:rPr>
      </w:pPr>
    </w:p>
    <w:p w:rsidR="003B5008" w:rsidRPr="003B5008" w:rsidRDefault="003B5008" w:rsidP="003B5008">
      <w:pPr>
        <w:rPr>
          <w:rFonts w:ascii="Calibri" w:eastAsia="Calibri" w:hAnsi="Calibri" w:cs="Times New Roman"/>
          <w:lang w:eastAsia="en-US"/>
        </w:rPr>
      </w:pPr>
      <w:r w:rsidRPr="003B5008">
        <w:rPr>
          <w:rFonts w:ascii="Calibri" w:eastAsia="Calibri" w:hAnsi="Calibri" w:cs="Times New Roman"/>
          <w:b/>
          <w:bCs/>
          <w:lang w:eastAsia="en-US"/>
        </w:rPr>
        <w:br w:type="page"/>
      </w:r>
    </w:p>
    <w:p w:rsidR="003B5008" w:rsidRPr="003B5008" w:rsidRDefault="003B5008" w:rsidP="003B5008">
      <w:pPr>
        <w:keepNext/>
        <w:keepLines/>
        <w:numPr>
          <w:ilvl w:val="0"/>
          <w:numId w:val="10"/>
        </w:numPr>
        <w:spacing w:before="480" w:after="0"/>
        <w:ind w:hanging="11"/>
        <w:contextualSpacing/>
        <w:outlineLvl w:val="0"/>
        <w:rPr>
          <w:rFonts w:ascii="Times New Roman" w:eastAsia="Times New Roman" w:hAnsi="Times New Roman" w:cs="Times New Roman"/>
          <w:b/>
          <w:bCs/>
          <w:sz w:val="24"/>
          <w:szCs w:val="24"/>
          <w:lang w:eastAsia="en-US"/>
        </w:rPr>
      </w:pPr>
      <w:bookmarkStart w:id="3" w:name="_Toc108793182"/>
      <w:r w:rsidRPr="003B5008">
        <w:rPr>
          <w:rFonts w:ascii="Times New Roman" w:eastAsia="Times New Roman" w:hAnsi="Times New Roman" w:cs="Times New Roman"/>
          <w:b/>
          <w:bCs/>
          <w:sz w:val="24"/>
          <w:szCs w:val="24"/>
          <w:lang w:eastAsia="en-US"/>
        </w:rPr>
        <w:lastRenderedPageBreak/>
        <w:t>Наименование, назначение и основные характеристики (класс, протяженность, проектная мощность, пропускная способность, грузонапряженность, интенсивность движения) планируемых для размещения линейных объектов.</w:t>
      </w:r>
      <w:bookmarkEnd w:id="3"/>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Объект «Установка низкотемпературной абсорбции на УКПГиК Мыльджинского НГКМ» в административном отношении размещается на существующей площадке УКПГ, которая расположена в Каргасокском районе Томской области, в центральной части Мыльджинского месторождения.</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Проектируемый объект «Установка низкотемпературной абсорбции на УКПГиК Мыльджинского НГКМ» предназначен </w:t>
      </w:r>
      <w:r w:rsidRPr="003B5008">
        <w:rPr>
          <w:rFonts w:ascii="Times New Roman" w:eastAsia="Calibri" w:hAnsi="Times New Roman" w:cs="Times New Roman"/>
          <w:sz w:val="24"/>
          <w:lang w:eastAsia="en-US"/>
        </w:rPr>
        <w:t>для дополнительного извлечения пропан-бутановой фракции (ПБФ) из осушенного газа, который подготавливается на существующей установке низкотемпературной сепарации</w:t>
      </w:r>
      <w:r w:rsidRPr="003B5008">
        <w:rPr>
          <w:rFonts w:ascii="Times New Roman" w:eastAsia="Calibri" w:hAnsi="Times New Roman" w:cs="Times New Roman"/>
          <w:sz w:val="24"/>
          <w:szCs w:val="24"/>
          <w:lang w:eastAsia="en-US"/>
        </w:rPr>
        <w:t>.</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Основные технико-экономические характеристики проектируемого Объекта:</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Абсорберы (А-1, А-2) с объемом емкости 49 м2;</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Теплообменник (ТА-1) с диаметр кожуха /труб 500/20 м;</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Теплообменник (ТА-2) с диаметр кожуха /труб 500/20 м;</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Выветриватель (В-1) диаметром 2400 мм;</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Блок подачи метанола с числом подключений блока 4 шт – 3 шт;</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Насосная перекачки конденсата с производительностью одного насоса 8 м3/ч;</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Буферная емкость (БЕ-1) с объемом емкости 16 м3;</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Дренажная емкость (Е-1/2) с объемом емкости 40 м3;</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ЩСУ с габаритами 3,0х12,0х3,0 м;</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Эстакада для прокладки технологических трубопроводов протяженностью 447 м;</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Кабельная эстакада протяженностью 1060 м.</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lang w:eastAsia="en-US"/>
        </w:rPr>
      </w:pPr>
      <w:r w:rsidRPr="003B5008">
        <w:rPr>
          <w:rFonts w:ascii="Times New Roman" w:eastAsia="Calibri" w:hAnsi="Times New Roman" w:cs="Times New Roman"/>
          <w:iCs/>
          <w:sz w:val="24"/>
          <w:lang w:eastAsia="en-US"/>
        </w:rPr>
        <w:t xml:space="preserve">Номинальная производительность установки НТА по газу 280 </w:t>
      </w:r>
      <w:r w:rsidRPr="003B5008">
        <w:rPr>
          <w:rFonts w:ascii="Times New Roman" w:eastAsia="Calibri" w:hAnsi="Times New Roman" w:cs="Times New Roman"/>
          <w:sz w:val="24"/>
          <w:lang w:eastAsia="en-US"/>
        </w:rPr>
        <w:t>тыс. м</w:t>
      </w:r>
      <w:r w:rsidRPr="003B5008">
        <w:rPr>
          <w:rFonts w:ascii="Times New Roman" w:eastAsia="Calibri" w:hAnsi="Times New Roman" w:cs="Times New Roman"/>
          <w:sz w:val="24"/>
          <w:vertAlign w:val="superscript"/>
          <w:lang w:eastAsia="en-US"/>
        </w:rPr>
        <w:t>3</w:t>
      </w:r>
      <w:r w:rsidRPr="003B5008">
        <w:rPr>
          <w:rFonts w:ascii="Times New Roman" w:eastAsia="Calibri" w:hAnsi="Times New Roman" w:cs="Times New Roman"/>
          <w:sz w:val="24"/>
          <w:lang w:eastAsia="en-US"/>
        </w:rPr>
        <w:t>/ч.</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iCs/>
          <w:sz w:val="24"/>
          <w:lang w:eastAsia="en-US"/>
        </w:rPr>
        <w:t xml:space="preserve">Номинальная производительность установки НТА по абсорбенту (стабильный конденсат) 11 </w:t>
      </w:r>
      <w:r w:rsidRPr="003B5008">
        <w:rPr>
          <w:rFonts w:ascii="Times New Roman" w:eastAsia="Calibri" w:hAnsi="Times New Roman" w:cs="Times New Roman"/>
          <w:sz w:val="24"/>
          <w:lang w:eastAsia="en-US"/>
        </w:rPr>
        <w:t>т/ч.</w:t>
      </w:r>
    </w:p>
    <w:p w:rsidR="003B5008" w:rsidRPr="003B5008" w:rsidRDefault="003B5008" w:rsidP="003B5008">
      <w:pPr>
        <w:spacing w:after="0"/>
        <w:ind w:firstLine="709"/>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Источником электроснабжения проектируемых потребителей является существующая </w:t>
      </w:r>
      <w:r w:rsidRPr="003B5008">
        <w:rPr>
          <w:rFonts w:ascii="Times New Roman" w:eastAsia="Times New Roman" w:hAnsi="Times New Roman" w:cs="Times New Roman"/>
          <w:sz w:val="24"/>
          <w:lang/>
        </w:rPr>
        <w:t>двухтрансформаторная подстанция КТПН 2х2000 кВА «БКС».</w:t>
      </w:r>
    </w:p>
    <w:p w:rsidR="003B5008" w:rsidRPr="003B5008" w:rsidRDefault="003B5008" w:rsidP="003B5008">
      <w:pPr>
        <w:spacing w:after="0"/>
        <w:ind w:firstLine="709"/>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Потребителями электроэнергии 0,4 кВ являются:</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электроприводы насосов насосной перекачки конденсата;</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электродвигатель насоса дренажной емкости подземной (Е-1/2);</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шкафы собственных нужд ЩСУ и насосной перекачки конденсата;</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термочехлы и греющие кабели системы электрообогрева;</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шкаф вычислительный;</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шкаф автоматики насосов (ШАН);</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шкаф автоматики;</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оборудование и шкаф пожарной сигнализации;</w:t>
      </w:r>
    </w:p>
    <w:p w:rsidR="003B5008" w:rsidRPr="003B5008" w:rsidRDefault="003B5008" w:rsidP="003B5008">
      <w:pPr>
        <w:numPr>
          <w:ilvl w:val="0"/>
          <w:numId w:val="3"/>
        </w:numPr>
        <w:autoSpaceDE w:val="0"/>
        <w:autoSpaceDN w:val="0"/>
        <w:adjustRightInd w:val="0"/>
        <w:spacing w:after="0"/>
        <w:contextualSpacing/>
        <w:rPr>
          <w:rFonts w:ascii="Times New Roman" w:eastAsia="Calibri" w:hAnsi="Times New Roman" w:cs="Times New Roman"/>
          <w:iCs/>
          <w:sz w:val="24"/>
          <w:lang w:eastAsia="en-US"/>
        </w:rPr>
      </w:pPr>
      <w:r w:rsidRPr="003B5008">
        <w:rPr>
          <w:rFonts w:ascii="Times New Roman" w:eastAsia="Calibri" w:hAnsi="Times New Roman" w:cs="Times New Roman"/>
          <w:sz w:val="24"/>
          <w:szCs w:val="24"/>
          <w:lang w:eastAsia="en-US"/>
        </w:rPr>
        <w:t>шкаф рабочих станций (ШРС).</w:t>
      </w:r>
      <w:r w:rsidRPr="003B5008">
        <w:rPr>
          <w:rFonts w:ascii="Times New Roman" w:eastAsia="Calibri" w:hAnsi="Times New Roman" w:cs="Times New Roman"/>
          <w:sz w:val="24"/>
          <w:szCs w:val="24"/>
          <w:lang w:eastAsia="en-US"/>
        </w:rPr>
        <w:br/>
      </w:r>
      <w:r w:rsidRPr="003B5008">
        <w:rPr>
          <w:rFonts w:ascii="Times New Roman" w:eastAsia="Calibri" w:hAnsi="Times New Roman" w:cs="Times New Roman"/>
          <w:iCs/>
          <w:sz w:val="24"/>
          <w:lang w:eastAsia="en-US"/>
        </w:rPr>
        <w:t>Расчетная мощность (Ррасч, кВт) – 183,45 кВт.</w:t>
      </w:r>
    </w:p>
    <w:p w:rsidR="003B5008" w:rsidRPr="003B5008" w:rsidRDefault="003B5008" w:rsidP="003B5008">
      <w:pPr>
        <w:keepNext/>
        <w:keepLines/>
        <w:spacing w:before="480" w:after="0"/>
        <w:contextualSpacing/>
        <w:outlineLvl w:val="0"/>
        <w:rPr>
          <w:rFonts w:ascii="Times New Roman" w:eastAsia="Times New Roman" w:hAnsi="Times New Roman" w:cs="Times New Roman"/>
          <w:b/>
          <w:bCs/>
          <w:sz w:val="24"/>
          <w:szCs w:val="24"/>
          <w:lang w:eastAsia="en-US"/>
        </w:rPr>
      </w:pPr>
      <w:bookmarkStart w:id="4" w:name="_Toc108793183"/>
      <w:r w:rsidRPr="003B5008">
        <w:rPr>
          <w:rFonts w:ascii="Times New Roman" w:eastAsia="Times New Roman" w:hAnsi="Times New Roman" w:cs="Times New Roman"/>
          <w:b/>
          <w:bCs/>
          <w:sz w:val="24"/>
          <w:szCs w:val="24"/>
          <w:lang w:eastAsia="en-US"/>
        </w:rPr>
        <w:t xml:space="preserve">2. </w:t>
      </w:r>
      <w:bookmarkStart w:id="5" w:name="_Toc48658426"/>
      <w:r w:rsidRPr="003B5008">
        <w:rPr>
          <w:rFonts w:ascii="Times New Roman" w:eastAsia="Times New Roman" w:hAnsi="Times New Roman" w:cs="Times New Roman"/>
          <w:b/>
          <w:bCs/>
          <w:sz w:val="24"/>
          <w:szCs w:val="24"/>
          <w:lang w:eastAsia="en-US"/>
        </w:rPr>
        <w:t>Сведения об основных положениях документов территориального планирования, предусматривающего размещение линейного(ых) объекта(ов).</w:t>
      </w:r>
      <w:bookmarkEnd w:id="4"/>
      <w:bookmarkEnd w:id="5"/>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w:t>
      </w:r>
      <w:r w:rsidRPr="003B5008">
        <w:rPr>
          <w:rFonts w:ascii="Times New Roman" w:eastAsia="Calibri" w:hAnsi="Times New Roman" w:cs="Times New Roman"/>
          <w:sz w:val="24"/>
          <w:szCs w:val="24"/>
          <w:lang w:eastAsia="en-US"/>
        </w:rPr>
        <w:lastRenderedPageBreak/>
        <w:t>распоряжением Правительства Российской Федерации от 6 мая 2015 г. № 816-р (Об утверждении схемы территориального планирования Российской Федерации в области федерального транспорта (в части трубопроводного транспорта) с изменениями, внесёнными Распоряжением Правительства РФ от 10 февраля 2022 г. №220-р.</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Настоящая документация по планировке территории разработана на объект, не подлежащий отображению в СТП РФ согласно распоряжению Правительства Российской Федерации от 9 февраля 2012 г №162-р (в редакции распоряжения Правительства Российской Федерации от 25 ноября 2021 года №3325-р) как объект, реконструкция которого не приводит к изменению его основных характеристик.</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 </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Проект планировки территории разработан с учетом ранее разработанных, согласованных и утвержденных документов территориального планирования и градостроительного зонирования Каргасокского района Томской области:</w:t>
      </w:r>
    </w:p>
    <w:p w:rsidR="003B5008" w:rsidRPr="003B5008" w:rsidRDefault="003B5008" w:rsidP="003B5008">
      <w:pPr>
        <w:numPr>
          <w:ilvl w:val="0"/>
          <w:numId w:val="1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Градостроительный план земельного участка № </w:t>
      </w:r>
      <w:r w:rsidRPr="003B5008">
        <w:rPr>
          <w:rFonts w:ascii="Times New Roman" w:eastAsia="Calibri" w:hAnsi="Times New Roman" w:cs="Times New Roman"/>
          <w:sz w:val="24"/>
          <w:szCs w:val="24"/>
          <w:lang w:val="en-US" w:eastAsia="en-US"/>
        </w:rPr>
        <w:t>RU</w:t>
      </w:r>
      <w:r w:rsidRPr="003B5008">
        <w:rPr>
          <w:rFonts w:ascii="Times New Roman" w:eastAsia="Calibri" w:hAnsi="Times New Roman" w:cs="Times New Roman"/>
          <w:sz w:val="24"/>
          <w:szCs w:val="24"/>
          <w:lang w:eastAsia="en-US"/>
        </w:rPr>
        <w:t>7050600000320, утвержденный Администрацией Каргасокского района Томской области 17.04.2020 г.</w:t>
      </w:r>
    </w:p>
    <w:p w:rsidR="003B5008" w:rsidRPr="003B5008" w:rsidRDefault="003B5008" w:rsidP="003B5008">
      <w:pPr>
        <w:numPr>
          <w:ilvl w:val="0"/>
          <w:numId w:val="1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Градостроительный план земельного участка № </w:t>
      </w:r>
      <w:r w:rsidRPr="003B5008">
        <w:rPr>
          <w:rFonts w:ascii="Times New Roman" w:eastAsia="Calibri" w:hAnsi="Times New Roman" w:cs="Times New Roman"/>
          <w:sz w:val="24"/>
          <w:szCs w:val="24"/>
          <w:lang w:val="en-US" w:eastAsia="en-US"/>
        </w:rPr>
        <w:t>RU</w:t>
      </w:r>
      <w:r w:rsidRPr="003B5008">
        <w:rPr>
          <w:rFonts w:ascii="Times New Roman" w:eastAsia="Calibri" w:hAnsi="Times New Roman" w:cs="Times New Roman"/>
          <w:sz w:val="24"/>
          <w:szCs w:val="24"/>
          <w:lang w:eastAsia="en-US"/>
        </w:rPr>
        <w:t>7050600009417, утвержденный Администрацией Каргасокского района Томской области 14.09.2017 г.</w:t>
      </w:r>
    </w:p>
    <w:p w:rsidR="003B5008" w:rsidRPr="003B5008" w:rsidRDefault="003B5008" w:rsidP="003B5008">
      <w:pPr>
        <w:widowControl w:val="0"/>
        <w:contextualSpacing/>
        <w:jc w:val="both"/>
        <w:rPr>
          <w:rFonts w:ascii="Times New Roman" w:eastAsia="Calibri" w:hAnsi="Times New Roman" w:cs="Times New Roman"/>
          <w:sz w:val="24"/>
          <w:szCs w:val="24"/>
          <w:lang w:eastAsia="en-US"/>
        </w:rPr>
      </w:pPr>
    </w:p>
    <w:p w:rsidR="003B5008" w:rsidRPr="003B5008" w:rsidRDefault="003B5008" w:rsidP="003B5008">
      <w:pPr>
        <w:keepNext/>
        <w:keepLines/>
        <w:spacing w:before="200" w:after="0"/>
        <w:contextualSpacing/>
        <w:outlineLvl w:val="1"/>
        <w:rPr>
          <w:rFonts w:ascii="Times New Roman" w:eastAsia="Times New Roman" w:hAnsi="Times New Roman" w:cs="Times New Roman"/>
          <w:b/>
          <w:bCs/>
          <w:sz w:val="24"/>
          <w:szCs w:val="24"/>
          <w:lang w:eastAsia="en-US"/>
        </w:rPr>
      </w:pPr>
      <w:bookmarkStart w:id="6" w:name="_Toc108793184"/>
      <w:r w:rsidRPr="003B5008">
        <w:rPr>
          <w:rFonts w:ascii="Times New Roman" w:eastAsia="Times New Roman" w:hAnsi="Times New Roman" w:cs="Times New Roman"/>
          <w:b/>
          <w:bCs/>
          <w:sz w:val="24"/>
          <w:szCs w:val="24"/>
          <w:lang w:eastAsia="en-US"/>
        </w:rPr>
        <w:t>3.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6"/>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Зона используемой территории объекта «Установка низкотемпературной абсорбции на УКПГиК Мыльджинского НГКМ» общей площадью 0,2480 га устанавливается на межселенной территории Каргасокского района Томской области.</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p>
    <w:p w:rsidR="003B5008" w:rsidRPr="003B5008" w:rsidRDefault="003B5008" w:rsidP="003B5008">
      <w:pPr>
        <w:keepNext/>
        <w:keepLines/>
        <w:spacing w:before="200" w:after="0"/>
        <w:contextualSpacing/>
        <w:outlineLvl w:val="1"/>
        <w:rPr>
          <w:rFonts w:ascii="Times New Roman" w:eastAsia="Times New Roman" w:hAnsi="Times New Roman" w:cs="Times New Roman"/>
          <w:b/>
          <w:bCs/>
          <w:sz w:val="24"/>
          <w:szCs w:val="24"/>
          <w:lang w:eastAsia="en-US"/>
        </w:rPr>
      </w:pPr>
      <w:bookmarkStart w:id="7" w:name="_Toc108793185"/>
      <w:r w:rsidRPr="003B5008">
        <w:rPr>
          <w:rFonts w:ascii="Times New Roman" w:eastAsia="Times New Roman" w:hAnsi="Times New Roman" w:cs="Times New Roman"/>
          <w:b/>
          <w:bCs/>
          <w:sz w:val="24"/>
          <w:szCs w:val="24"/>
          <w:lang w:eastAsia="en-US"/>
        </w:rPr>
        <w:t xml:space="preserve">4. </w:t>
      </w:r>
      <w:bookmarkStart w:id="8" w:name="_Toc48658428"/>
      <w:r w:rsidRPr="003B5008">
        <w:rPr>
          <w:rFonts w:ascii="Times New Roman" w:eastAsia="Times New Roman" w:hAnsi="Times New Roman" w:cs="Times New Roman"/>
          <w:b/>
          <w:bCs/>
          <w:sz w:val="24"/>
          <w:szCs w:val="24"/>
          <w:lang w:eastAsia="en-US"/>
        </w:rPr>
        <w:t>Номера кадастровых кварталов, на которых предполагается размещение объекта</w:t>
      </w:r>
      <w:bookmarkEnd w:id="7"/>
      <w:bookmarkEnd w:id="8"/>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Согласно сведениям Единого государственного реестра недвижимости (далее – ЕГРН), объект подлежит размещению на территории кадастровых кварталов:</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70:06:0000000:26/1100,</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70:06:0000000:26/121.</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p>
    <w:p w:rsidR="003B5008" w:rsidRPr="003B5008" w:rsidRDefault="003B5008" w:rsidP="003B5008">
      <w:pPr>
        <w:keepNext/>
        <w:keepLines/>
        <w:spacing w:before="200" w:after="0"/>
        <w:contextualSpacing/>
        <w:outlineLvl w:val="1"/>
        <w:rPr>
          <w:rFonts w:ascii="Times New Roman" w:eastAsia="Times New Roman" w:hAnsi="Times New Roman" w:cs="Times New Roman"/>
          <w:b/>
          <w:bCs/>
          <w:sz w:val="24"/>
          <w:szCs w:val="24"/>
          <w:lang w:eastAsia="en-US"/>
        </w:rPr>
      </w:pPr>
      <w:bookmarkStart w:id="9" w:name="_Toc48658429"/>
      <w:bookmarkStart w:id="10" w:name="_Toc108793186"/>
      <w:r w:rsidRPr="003B5008">
        <w:rPr>
          <w:rFonts w:ascii="Times New Roman" w:eastAsia="Times New Roman" w:hAnsi="Times New Roman" w:cs="Times New Roman"/>
          <w:b/>
          <w:bCs/>
          <w:sz w:val="24"/>
          <w:szCs w:val="24"/>
          <w:lang w:eastAsia="en-US"/>
        </w:rPr>
        <w:t>5. Перечень конструктивных элементов и объектов капитального строительства, являющихся неотъемлемой технологической частью проектируемого линейного объекта</w:t>
      </w:r>
      <w:bookmarkEnd w:id="9"/>
      <w:bookmarkEnd w:id="10"/>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Конструктивными элементами, входящими в состав проектируемого линейного объекта, являются:</w:t>
      </w:r>
    </w:p>
    <w:p w:rsidR="003B5008" w:rsidRPr="003B5008" w:rsidRDefault="003B5008" w:rsidP="003B5008">
      <w:pPr>
        <w:spacing w:after="0"/>
        <w:ind w:firstLine="709"/>
        <w:contextualSpacing/>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Эстакада для прокладки технологических трубопроводов;</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Кабельная эстакада.</w:t>
      </w:r>
    </w:p>
    <w:p w:rsidR="003B5008" w:rsidRPr="003B5008" w:rsidRDefault="003B5008" w:rsidP="003B5008">
      <w:pPr>
        <w:keepNext/>
        <w:keepLines/>
        <w:tabs>
          <w:tab w:val="left" w:pos="709"/>
        </w:tabs>
        <w:spacing w:before="200" w:after="0"/>
        <w:contextualSpacing/>
        <w:outlineLvl w:val="2"/>
        <w:rPr>
          <w:rFonts w:ascii="Times New Roman" w:eastAsia="Times New Roman" w:hAnsi="Times New Roman" w:cs="Times New Roman"/>
          <w:b/>
          <w:bCs/>
          <w:sz w:val="24"/>
          <w:szCs w:val="24"/>
          <w:lang w:eastAsia="en-US"/>
        </w:rPr>
      </w:pPr>
      <w:bookmarkStart w:id="11" w:name="_Toc108793187"/>
      <w:r w:rsidRPr="003B5008">
        <w:rPr>
          <w:rFonts w:ascii="Times New Roman" w:eastAsia="Times New Roman" w:hAnsi="Times New Roman" w:cs="Times New Roman"/>
          <w:b/>
          <w:bCs/>
          <w:sz w:val="24"/>
          <w:szCs w:val="24"/>
          <w:lang w:eastAsia="en-US"/>
        </w:rPr>
        <w:lastRenderedPageBreak/>
        <w:t>6.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1"/>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Целью проекта планировки территории является установление границ зон планируемого размещения объектов капитального строительства, определение характеристик и очередности планируемого развития территории.</w:t>
      </w:r>
    </w:p>
    <w:p w:rsidR="003B5008" w:rsidRPr="003B5008" w:rsidRDefault="003B5008" w:rsidP="003B5008">
      <w:pPr>
        <w:ind w:firstLine="708"/>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 xml:space="preserve">Задачи проекта – выделение элементов планировочной структуры, установление границ территорий общего пользования, зон планируемого размещения объектов капитального строительства, определения характеристик и очередности планируемого развития межселенной территории в границах </w:t>
      </w:r>
      <w:r w:rsidRPr="003B5008">
        <w:rPr>
          <w:rFonts w:ascii="Times New Roman" w:eastAsia="Calibri" w:hAnsi="Times New Roman" w:cs="Times New Roman"/>
          <w:sz w:val="24"/>
          <w:szCs w:val="24"/>
          <w:lang w:eastAsia="en-US"/>
        </w:rPr>
        <w:t>Каргасокского</w:t>
      </w:r>
      <w:r w:rsidRPr="003B5008">
        <w:rPr>
          <w:rFonts w:ascii="Times New Roman" w:eastAsia="Calibri" w:hAnsi="Times New Roman" w:cs="Times New Roman"/>
          <w:bCs/>
          <w:sz w:val="24"/>
          <w:szCs w:val="24"/>
          <w:lang w:eastAsia="en-US"/>
        </w:rPr>
        <w:t xml:space="preserve"> района Томской области.</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 соответствии с положениями пунктов 10, 10.1 статьи 1 Градостроительного кодекса Российской Федерации проектируемый объект капитального строительства является линейным.</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На земельные участки, предназначенные для размещения линейных объектов, в соответствии с п. 4 ст. 36 Градостроительного кодекса РФ, действие градостроительных регламентов не распространяется. </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Для таких объектов предельные параметры разрешенного строительства, реконструкции объектов капитального строительства, в территориальных зонах, на которые действия градостроительного регламента не распространяется, или не устанавливаются, регламентируются техническими, строительными, санитарными, экологическими и противопожарными нормами и правилами, иным требованиям, предъявляемыми законодательством Российской Федерации.</w:t>
      </w:r>
    </w:p>
    <w:p w:rsidR="003B5008" w:rsidRPr="003B5008" w:rsidRDefault="003B5008" w:rsidP="003B5008">
      <w:pPr>
        <w:widowControl w:val="0"/>
        <w:spacing w:after="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 не установлены. Требования к архитектурным решениям объектов капитального строительства при проектировании объекта не применяется, так как объект расположен вне границ территорий исторического поселения федерального или регионального значения.</w:t>
      </w:r>
    </w:p>
    <w:p w:rsidR="003B5008" w:rsidRPr="003B5008" w:rsidRDefault="003B5008" w:rsidP="003B5008">
      <w:pPr>
        <w:widowControl w:val="0"/>
        <w:spacing w:after="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Применяемые строительные материалы, определяющие внешний облик объектов должны соответствовать нормативной и технической документации для нефтяной и газовой промышленности для конкретных климатических условий строительства, соответствовать нормативным документам по пожарной безопасности и другим нормативным документам по проектированию, строительству и эксплуатации зданий и сооружений. Обеспечивать необходимую прочность, устойчивость, пространственную неизменяемость.</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p>
    <w:p w:rsidR="003B5008" w:rsidRPr="003B5008" w:rsidRDefault="003B5008" w:rsidP="003B5008">
      <w:pPr>
        <w:keepNext/>
        <w:keepLines/>
        <w:spacing w:after="0"/>
        <w:contextualSpacing/>
        <w:outlineLvl w:val="1"/>
        <w:rPr>
          <w:rFonts w:ascii="Times New Roman" w:eastAsia="Times New Roman" w:hAnsi="Times New Roman" w:cs="Times New Roman"/>
          <w:b/>
          <w:bCs/>
          <w:sz w:val="24"/>
          <w:szCs w:val="24"/>
          <w:lang w:eastAsia="en-US"/>
        </w:rPr>
      </w:pPr>
      <w:bookmarkStart w:id="12" w:name="_Toc108793188"/>
      <w:r w:rsidRPr="003B5008">
        <w:rPr>
          <w:rFonts w:ascii="Times New Roman" w:eastAsia="Times New Roman" w:hAnsi="Times New Roman" w:cs="Times New Roman"/>
          <w:b/>
          <w:bCs/>
          <w:sz w:val="24"/>
          <w:szCs w:val="24"/>
          <w:lang w:eastAsia="en-US"/>
        </w:rPr>
        <w:lastRenderedPageBreak/>
        <w:t>7. Информация о необходимости осуществления мероприятий по защите сохраняемых объектов капитального строительства (здание,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2"/>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color w:val="FF0000"/>
          <w:sz w:val="24"/>
          <w:szCs w:val="24"/>
          <w:lang w:eastAsia="en-US"/>
        </w:rPr>
      </w:pPr>
      <w:r w:rsidRPr="003B5008">
        <w:rPr>
          <w:rFonts w:ascii="Times New Roman" w:eastAsia="Calibri" w:hAnsi="Times New Roman" w:cs="Times New Roman"/>
          <w:sz w:val="24"/>
          <w:szCs w:val="24"/>
          <w:lang w:eastAsia="en-US"/>
        </w:rPr>
        <w:t>Мероприятия по защите трассы «Установка низкотемпературной абсорбции на УКПГиК Мыльджинского НГКМ» предусматриваются в связи с тем, что планируемые коммуникации, проложенные по эстакадам, пересекают существующие подземные и надземные коммуникации различного назначения.</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bCs/>
          <w:sz w:val="24"/>
          <w:szCs w:val="24"/>
          <w:lang w:eastAsia="en-US"/>
        </w:rPr>
        <w:t xml:space="preserve">Проектируемая трасса </w:t>
      </w:r>
      <w:r w:rsidRPr="003B5008">
        <w:rPr>
          <w:rFonts w:ascii="Times New Roman" w:eastAsia="Calibri" w:hAnsi="Times New Roman" w:cs="Times New Roman"/>
          <w:sz w:val="24"/>
          <w:szCs w:val="24"/>
          <w:lang w:eastAsia="en-US"/>
        </w:rPr>
        <w:t>коммуникаций пересекает существующие объекты капитального строительства (ОКС):</w:t>
      </w:r>
    </w:p>
    <w:p w:rsidR="003B5008" w:rsidRPr="003B5008" w:rsidRDefault="003B5008" w:rsidP="003B5008">
      <w:pPr>
        <w:numPr>
          <w:ilvl w:val="0"/>
          <w:numId w:val="4"/>
        </w:numPr>
        <w:autoSpaceDE w:val="0"/>
        <w:autoSpaceDN w:val="0"/>
        <w:adjustRightInd w:val="0"/>
        <w:spacing w:after="0"/>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Эстакада электрическая – 3 раза;</w:t>
      </w:r>
    </w:p>
    <w:p w:rsidR="003B5008" w:rsidRPr="003B5008" w:rsidRDefault="003B5008" w:rsidP="003B5008">
      <w:pPr>
        <w:numPr>
          <w:ilvl w:val="0"/>
          <w:numId w:val="4"/>
        </w:numPr>
        <w:autoSpaceDE w:val="0"/>
        <w:autoSpaceDN w:val="0"/>
        <w:adjustRightInd w:val="0"/>
        <w:spacing w:after="0"/>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Эстакада технологическая – 1 раз;</w:t>
      </w:r>
    </w:p>
    <w:p w:rsidR="003B5008" w:rsidRPr="003B5008" w:rsidRDefault="003B5008" w:rsidP="003B5008">
      <w:pPr>
        <w:numPr>
          <w:ilvl w:val="0"/>
          <w:numId w:val="4"/>
        </w:numPr>
        <w:autoSpaceDE w:val="0"/>
        <w:autoSpaceDN w:val="0"/>
        <w:adjustRightInd w:val="0"/>
        <w:spacing w:after="0"/>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 xml:space="preserve">Дренажный подземный технологический трубопровод </w:t>
      </w:r>
      <w:r w:rsidRPr="003B5008">
        <w:rPr>
          <w:rFonts w:ascii="Times New Roman" w:eastAsia="Calibri" w:hAnsi="Times New Roman" w:cs="Times New Roman"/>
          <w:bCs/>
          <w:sz w:val="24"/>
          <w:szCs w:val="24"/>
          <w:lang w:eastAsia="en-US"/>
        </w:rPr>
        <w:softHyphen/>
        <w:t>– 2 раза;</w:t>
      </w:r>
    </w:p>
    <w:p w:rsidR="003B5008" w:rsidRPr="003B5008" w:rsidRDefault="003B5008" w:rsidP="003B5008">
      <w:pPr>
        <w:numPr>
          <w:ilvl w:val="0"/>
          <w:numId w:val="4"/>
        </w:numPr>
        <w:autoSpaceDE w:val="0"/>
        <w:autoSpaceDN w:val="0"/>
        <w:adjustRightInd w:val="0"/>
        <w:spacing w:after="0"/>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Проектируемый технологический трубопровод с существующим подземным трубопроводом водоснабжения и канализации – 5 раз.</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Пересекаемые коммуникации принадлежат АО «</w:t>
      </w:r>
      <w:r w:rsidRPr="003B5008">
        <w:rPr>
          <w:rFonts w:ascii="Times New Roman" w:eastAsia="Calibri" w:hAnsi="Times New Roman" w:cs="Times New Roman"/>
          <w:sz w:val="24"/>
          <w:szCs w:val="24"/>
          <w:lang w:eastAsia="en-US"/>
        </w:rPr>
        <w:t>Газпром добыча Томск</w:t>
      </w:r>
      <w:r w:rsidRPr="003B5008">
        <w:rPr>
          <w:rFonts w:ascii="Times New Roman" w:eastAsia="Calibri" w:hAnsi="Times New Roman" w:cs="Times New Roman"/>
          <w:bCs/>
          <w:sz w:val="24"/>
          <w:szCs w:val="24"/>
          <w:lang w:eastAsia="en-US"/>
        </w:rPr>
        <w:t>», дополнительное согласование пересечений со сторонними организациями не требуется.</w:t>
      </w:r>
    </w:p>
    <w:p w:rsidR="003B5008" w:rsidRPr="003B5008" w:rsidRDefault="003B5008" w:rsidP="003B5008">
      <w:pPr>
        <w:autoSpaceDE w:val="0"/>
        <w:autoSpaceDN w:val="0"/>
        <w:adjustRightInd w:val="0"/>
        <w:spacing w:after="0"/>
        <w:ind w:firstLine="708"/>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Расстояния между коммуникациями принимаются из условий безопасности обслуживания, возможностей производства монтажных и ремонтных работ, определены нормами ГОСТ Р 55990-2014, ПУЭ: трубопроводы проложены на расстоянии не менее 8 метров друг от друга, от своей оси на расстоянии не менее 10 м до подошвы насыпи земляного полотна автомобильной дороги и не менее 10 м от крайнего неотклонённого провода ВЛ.</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 xml:space="preserve">При выборе варианта прохождения трасс трубопроводов учитывались следующие условия: </w:t>
      </w:r>
    </w:p>
    <w:p w:rsidR="003B5008" w:rsidRPr="003B5008" w:rsidRDefault="003B5008" w:rsidP="003B5008">
      <w:pPr>
        <w:numPr>
          <w:ilvl w:val="0"/>
          <w:numId w:val="5"/>
        </w:numPr>
        <w:autoSpaceDE w:val="0"/>
        <w:autoSpaceDN w:val="0"/>
        <w:adjustRightInd w:val="0"/>
        <w:spacing w:after="0"/>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 xml:space="preserve">минимальное количество углов поворота; </w:t>
      </w:r>
    </w:p>
    <w:p w:rsidR="003B5008" w:rsidRPr="003B5008" w:rsidRDefault="003B5008" w:rsidP="003B5008">
      <w:pPr>
        <w:numPr>
          <w:ilvl w:val="0"/>
          <w:numId w:val="5"/>
        </w:numPr>
        <w:autoSpaceDE w:val="0"/>
        <w:autoSpaceDN w:val="0"/>
        <w:adjustRightInd w:val="0"/>
        <w:spacing w:after="0"/>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 xml:space="preserve">минимальное количество переходов через автомобильные дороги и другие естественные и искусственные препятствия; </w:t>
      </w:r>
    </w:p>
    <w:p w:rsidR="003B5008" w:rsidRPr="003B5008" w:rsidRDefault="003B5008" w:rsidP="003B5008">
      <w:pPr>
        <w:numPr>
          <w:ilvl w:val="0"/>
          <w:numId w:val="5"/>
        </w:numPr>
        <w:autoSpaceDE w:val="0"/>
        <w:autoSpaceDN w:val="0"/>
        <w:adjustRightInd w:val="0"/>
        <w:spacing w:after="0"/>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возможность вести обслуживание и ремонт трубопроводов в любое время года;</w:t>
      </w:r>
    </w:p>
    <w:p w:rsidR="003B5008" w:rsidRPr="003B5008" w:rsidRDefault="003B5008" w:rsidP="003B5008">
      <w:pPr>
        <w:numPr>
          <w:ilvl w:val="0"/>
          <w:numId w:val="5"/>
        </w:numPr>
        <w:autoSpaceDE w:val="0"/>
        <w:autoSpaceDN w:val="0"/>
        <w:adjustRightInd w:val="0"/>
        <w:spacing w:after="0"/>
        <w:contextualSpacing/>
        <w:jc w:val="both"/>
        <w:rPr>
          <w:rFonts w:ascii="Times New Roman" w:eastAsia="Calibri" w:hAnsi="Times New Roman" w:cs="Times New Roman"/>
          <w:bCs/>
          <w:sz w:val="24"/>
          <w:szCs w:val="24"/>
          <w:lang w:eastAsia="en-US"/>
        </w:rPr>
      </w:pPr>
      <w:r w:rsidRPr="003B5008">
        <w:rPr>
          <w:rFonts w:ascii="Times New Roman" w:eastAsia="Calibri" w:hAnsi="Times New Roman" w:cs="Times New Roman"/>
          <w:bCs/>
          <w:sz w:val="24"/>
          <w:szCs w:val="24"/>
          <w:lang w:eastAsia="en-US"/>
        </w:rPr>
        <w:t>с целью уменьшения площади земель, изымаемых под строительство и эксплуатацию трубопроводов, максимально использован принцип коридорной прокладки линейных коммуникаций.</w:t>
      </w:r>
    </w:p>
    <w:p w:rsidR="003B5008" w:rsidRPr="003B5008" w:rsidRDefault="003B5008" w:rsidP="003B5008">
      <w:pPr>
        <w:keepNext/>
        <w:keepLines/>
        <w:spacing w:before="200" w:after="0"/>
        <w:contextualSpacing/>
        <w:outlineLvl w:val="1"/>
        <w:rPr>
          <w:rFonts w:ascii="Times New Roman" w:eastAsia="Times New Roman" w:hAnsi="Times New Roman" w:cs="Times New Roman"/>
          <w:b/>
          <w:bCs/>
          <w:sz w:val="24"/>
          <w:szCs w:val="24"/>
          <w:lang w:eastAsia="en-US"/>
        </w:rPr>
      </w:pPr>
      <w:bookmarkStart w:id="13" w:name="_Toc108793189"/>
      <w:r w:rsidRPr="003B5008">
        <w:rPr>
          <w:rFonts w:ascii="Times New Roman" w:eastAsia="Times New Roman" w:hAnsi="Times New Roman" w:cs="Times New Roman"/>
          <w:b/>
          <w:bCs/>
          <w:sz w:val="24"/>
          <w:szCs w:val="24"/>
          <w:lang w:eastAsia="en-US"/>
        </w:rPr>
        <w:t>8.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3"/>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Согласно заключению Комитета по охране объектов культурного наследия Томской области № 48-01-1212 от 07.05.2021 г. (Том 4. </w:t>
      </w:r>
      <w:r w:rsidRPr="003B5008">
        <w:rPr>
          <w:rFonts w:ascii="Times New Roman" w:eastAsia="Calibri" w:hAnsi="Times New Roman" w:cs="Times New Roman"/>
          <w:sz w:val="24"/>
          <w:szCs w:val="24"/>
          <w:shd w:val="clear" w:color="auto" w:fill="FFFFFF"/>
          <w:lang w:eastAsia="en-US"/>
        </w:rPr>
        <w:t>Приложение Г) объекты</w:t>
      </w:r>
      <w:r w:rsidRPr="003B5008">
        <w:rPr>
          <w:rFonts w:ascii="Times New Roman" w:eastAsia="Calibri" w:hAnsi="Times New Roman" w:cs="Times New Roman"/>
          <w:sz w:val="24"/>
          <w:szCs w:val="24"/>
          <w:lang w:eastAsia="en-US"/>
        </w:rPr>
        <w:t xml:space="preserve"> культурного наследия (памятники истории культуры) народов Российской Федерации, включенные в единый государственный реестр объектов культурного наследия народов Российской Федерации, выявленные объекты культурного наследия, а также </w:t>
      </w:r>
      <w:r w:rsidRPr="003B5008">
        <w:rPr>
          <w:rFonts w:ascii="Times New Roman" w:eastAsia="Calibri" w:hAnsi="Times New Roman" w:cs="Times New Roman"/>
          <w:sz w:val="24"/>
          <w:szCs w:val="24"/>
          <w:lang w:eastAsia="en-US"/>
        </w:rPr>
        <w:lastRenderedPageBreak/>
        <w:t>установленные зоны охраны и защитные зоны объектов культурного наследия, на испрашиваемой территории отсутствуют. Таким образом, осуществление мероприятий по сохранению объектов культурного наследия не требуется.</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 соответствии с требованиями п. 4 ст. 36 Федерального закона № 73-ФЗ от 25.06.2002 с изменениями на 21 декабря 2021 года) «Об объектах культурного наследия (памятниках истории и культуры) народов Российской Федерации» - «В случае обнаружения в ходе проведения изыскательских, проектных,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работы и в течение трех рабочих дней со дня обнаружения такого объекта направить в региональный орган объектов культурного наследия письменное заявление об обнаруженном объекте культурного наследия».</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p>
    <w:p w:rsidR="003B5008" w:rsidRPr="003B5008" w:rsidRDefault="003B5008" w:rsidP="003B5008">
      <w:pPr>
        <w:keepNext/>
        <w:keepLines/>
        <w:spacing w:after="0"/>
        <w:contextualSpacing/>
        <w:outlineLvl w:val="1"/>
        <w:rPr>
          <w:rFonts w:ascii="Times New Roman" w:eastAsia="Times New Roman" w:hAnsi="Times New Roman" w:cs="Times New Roman"/>
          <w:b/>
          <w:bCs/>
          <w:sz w:val="24"/>
          <w:szCs w:val="24"/>
          <w:lang w:eastAsia="en-US"/>
        </w:rPr>
      </w:pPr>
      <w:bookmarkStart w:id="14" w:name="_Toc108793190"/>
      <w:r w:rsidRPr="003B5008">
        <w:rPr>
          <w:rFonts w:ascii="Times New Roman" w:eastAsia="Times New Roman" w:hAnsi="Times New Roman" w:cs="Times New Roman"/>
          <w:b/>
          <w:bCs/>
          <w:sz w:val="24"/>
          <w:szCs w:val="24"/>
          <w:lang w:eastAsia="en-US"/>
        </w:rPr>
        <w:t>9. Информация о необходимости осуществления мероприятий по охране окружающей среды</w:t>
      </w:r>
      <w:bookmarkEnd w:id="14"/>
    </w:p>
    <w:p w:rsidR="003B5008" w:rsidRPr="003B5008" w:rsidRDefault="003B5008" w:rsidP="003B5008">
      <w:pPr>
        <w:widowControl w:val="0"/>
        <w:ind w:firstLine="851"/>
        <w:contextualSpacing/>
        <w:jc w:val="both"/>
        <w:rPr>
          <w:rFonts w:ascii="Times New Roman" w:eastAsia="Calibri" w:hAnsi="Times New Roman" w:cs="Times New Roman"/>
          <w:sz w:val="24"/>
          <w:szCs w:val="24"/>
          <w:highlight w:val="cyan"/>
          <w:lang w:eastAsia="en-US"/>
        </w:rPr>
      </w:pPr>
      <w:r w:rsidRPr="003B5008">
        <w:rPr>
          <w:rFonts w:ascii="Times New Roman" w:eastAsia="Calibri" w:hAnsi="Times New Roman" w:cs="Times New Roman"/>
          <w:sz w:val="24"/>
          <w:szCs w:val="24"/>
          <w:lang w:eastAsia="en-US"/>
        </w:rPr>
        <w:t>Согласно ст.34 Федерального закона от 10.01.2002 N 7-ФЗ (ред. от 26.03.2022) "Об охране окружающей среды" размещение, проектирование,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При этом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w:t>
      </w:r>
    </w:p>
    <w:p w:rsidR="003B5008" w:rsidRPr="003B5008" w:rsidRDefault="003B5008" w:rsidP="003B5008">
      <w:pPr>
        <w:keepNext/>
        <w:keepLines/>
        <w:shd w:val="clear" w:color="auto" w:fill="FFFFFF"/>
        <w:spacing w:before="200" w:after="0"/>
        <w:contextualSpacing/>
        <w:outlineLvl w:val="1"/>
        <w:rPr>
          <w:rFonts w:ascii="Times New Roman" w:eastAsia="Times New Roman" w:hAnsi="Times New Roman" w:cs="Times New Roman"/>
          <w:b/>
          <w:bCs/>
          <w:sz w:val="24"/>
          <w:szCs w:val="24"/>
          <w:lang w:eastAsia="en-US"/>
        </w:rPr>
      </w:pPr>
      <w:bookmarkStart w:id="15" w:name="_Toc108793191"/>
      <w:r w:rsidRPr="003B5008">
        <w:rPr>
          <w:rFonts w:ascii="Times New Roman" w:eastAsia="Times New Roman" w:hAnsi="Times New Roman" w:cs="Times New Roman"/>
          <w:b/>
          <w:bCs/>
          <w:sz w:val="24"/>
          <w:szCs w:val="24"/>
          <w:lang w:eastAsia="en-US"/>
        </w:rPr>
        <w:t>9.1. Сведения об особо охраняемых природных территориях и других экологических ограничениях природопользования</w:t>
      </w:r>
      <w:bookmarkEnd w:id="15"/>
    </w:p>
    <w:p w:rsidR="003B5008" w:rsidRPr="003B5008" w:rsidRDefault="003B5008" w:rsidP="003B5008">
      <w:pPr>
        <w:widowControl w:val="0"/>
        <w:shd w:val="clear" w:color="auto" w:fill="FFFFFF"/>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 данным Министерства природных ресурсов РФ на участке работ особо охраняемые природные территории (ООПТ) федерального значения отсутствуют.</w:t>
      </w:r>
    </w:p>
    <w:p w:rsidR="003B5008" w:rsidRPr="003B5008" w:rsidRDefault="003B5008" w:rsidP="003B5008">
      <w:pPr>
        <w:widowControl w:val="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 данным Областного комитета охраны окружающей среды и природопользования 28.04.2021 № 490 в границах планируемой территории размещения объекта ООПТ регионального значения отсутствуют.</w:t>
      </w:r>
    </w:p>
    <w:p w:rsidR="003B5008" w:rsidRPr="003B5008" w:rsidRDefault="003B5008" w:rsidP="003B5008">
      <w:pPr>
        <w:widowControl w:val="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По данным Администрации Каргасокского района Томской области от 26.04.2021 </w:t>
      </w:r>
    </w:p>
    <w:p w:rsidR="003B5008" w:rsidRPr="003B5008" w:rsidRDefault="003B5008" w:rsidP="003B5008">
      <w:pPr>
        <w:widowControl w:val="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04-01-2012/12-0 на участке работ ООПТ местного значения отсутствуют.</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p>
    <w:p w:rsidR="003B5008" w:rsidRPr="003B5008" w:rsidRDefault="003B5008" w:rsidP="003B5008">
      <w:pPr>
        <w:keepNext/>
        <w:keepLines/>
        <w:shd w:val="clear" w:color="auto" w:fill="FFFFFF"/>
        <w:spacing w:after="0"/>
        <w:contextualSpacing/>
        <w:outlineLvl w:val="1"/>
        <w:rPr>
          <w:rFonts w:ascii="Times New Roman" w:eastAsia="Times New Roman" w:hAnsi="Times New Roman" w:cs="Times New Roman"/>
          <w:b/>
          <w:bCs/>
          <w:sz w:val="24"/>
          <w:szCs w:val="24"/>
          <w:lang w:eastAsia="en-US"/>
        </w:rPr>
      </w:pPr>
      <w:bookmarkStart w:id="16" w:name="_Toc108793192"/>
      <w:r w:rsidRPr="003B5008">
        <w:rPr>
          <w:rFonts w:ascii="Times New Roman" w:eastAsia="Times New Roman" w:hAnsi="Times New Roman" w:cs="Times New Roman"/>
          <w:b/>
          <w:bCs/>
          <w:sz w:val="24"/>
          <w:szCs w:val="24"/>
          <w:lang w:eastAsia="en-US"/>
        </w:rPr>
        <w:t>9.2. Мероприятия по охране окружающей среды.</w:t>
      </w:r>
      <w:bookmarkEnd w:id="16"/>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 период производства работ воздействию подвергаются земельные ресурсы, приземный слой атмосферы, подземные и поверхностные воды, почвенно-растительный покров, животный мир.</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Учитывая, что невозможно исключить воздействие на животный мир и в соответствии с требованиями Федерального закона от 10.01.2002 N 7-ФЗ (ред. от 26.03.2022) «Об охране окружающей среды» для нейтрализации негативного воздействия </w:t>
      </w:r>
      <w:r w:rsidRPr="003B5008">
        <w:rPr>
          <w:rFonts w:ascii="Times New Roman" w:eastAsia="Calibri" w:hAnsi="Times New Roman" w:cs="Times New Roman"/>
          <w:sz w:val="24"/>
          <w:szCs w:val="24"/>
          <w:lang w:eastAsia="en-US"/>
        </w:rPr>
        <w:lastRenderedPageBreak/>
        <w:t>на объекты растительного и животного мира и среды их обитания обеспечивается комплексом природоохранных мероприятий:</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проведение работ строго в отведенных границах;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проведение работ в минимально возможные сроки;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до начала производства работ проведение рабочим и инженерно-техническому персоналу инструктажа по соблюдению требований охраны окружающей среды при выполнении строительно-монтажных работ,</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очистка территории строительства от отходов производства;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рекультивация нарушенных земель;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выполнение правил пожарной безопасности;</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оперативное реагирование на все случаи нарушения природоохранного законодательства;</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мероприятия по охране растительного и животного мира;</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мероприятия для снижения воздействия на почвы;</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мероприятия по охране атмосферного воздуха;</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мероприятия по охране поверхностных и подземных вод.</w:t>
      </w:r>
    </w:p>
    <w:p w:rsidR="003B5008" w:rsidRPr="003B5008" w:rsidRDefault="003B5008" w:rsidP="003B5008">
      <w:pPr>
        <w:autoSpaceDE w:val="0"/>
        <w:autoSpaceDN w:val="0"/>
        <w:adjustRightInd w:val="0"/>
        <w:spacing w:after="0"/>
        <w:ind w:left="720"/>
        <w:contextualSpacing/>
        <w:jc w:val="both"/>
        <w:rPr>
          <w:rFonts w:ascii="Times New Roman" w:eastAsia="Calibri" w:hAnsi="Times New Roman" w:cs="Times New Roman"/>
          <w:sz w:val="24"/>
          <w:szCs w:val="24"/>
          <w:lang w:eastAsia="en-US"/>
        </w:rPr>
      </w:pPr>
    </w:p>
    <w:p w:rsidR="003B5008" w:rsidRPr="003B5008" w:rsidRDefault="003B5008" w:rsidP="003B5008">
      <w:pPr>
        <w:widowControl w:val="0"/>
        <w:spacing w:after="0"/>
        <w:ind w:left="709"/>
        <w:contextualSpacing/>
        <w:jc w:val="center"/>
        <w:rPr>
          <w:rFonts w:ascii="Times New Roman" w:eastAsia="Calibri" w:hAnsi="Times New Roman" w:cs="Times New Roman"/>
          <w:b/>
          <w:i/>
          <w:iCs/>
          <w:sz w:val="24"/>
          <w:szCs w:val="24"/>
          <w:lang w:eastAsia="en-US"/>
        </w:rPr>
      </w:pPr>
      <w:r w:rsidRPr="003B5008">
        <w:rPr>
          <w:rFonts w:ascii="Times New Roman" w:eastAsia="Calibri" w:hAnsi="Times New Roman" w:cs="Times New Roman"/>
          <w:b/>
          <w:i/>
          <w:iCs/>
          <w:sz w:val="24"/>
          <w:szCs w:val="24"/>
          <w:lang w:eastAsia="en-US"/>
        </w:rPr>
        <w:t>Мероприятия по охране растительного и животного мира:</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На территориях, примыкающих к границам проектируемого строительства, отсутствуют ценные охотничьи угодья, крупные миграционные пути и места концентраций охотничьих видов животных, не встречаются особо охраняемые виды охотничьих животных. Животных, занесенных в Красную Книгу России, а также мест обитания редких зверей и птиц на территории строительства не отмечено.</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 случае обнаружения растений, животных и птиц, занесенных в Красную книгу, необходимо своевременно информировать органы экологического контроля.</w:t>
      </w:r>
    </w:p>
    <w:p w:rsidR="003B5008" w:rsidRPr="003B5008" w:rsidRDefault="003B5008" w:rsidP="003B5008">
      <w:p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Действия, которые могут привести к гибели, сокращению численности или нарушению среды обитания объектов животного мира, занесенных в Красную книгу, не допускаются.</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 целях минимизации воздействия на растительный покров и животный мир при проведении строительных работ, проектом предусмотрено:</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размещение сооружений вне зон приоритетного природопользования и путей миграции животных;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минимальное отчуждение земель для сохранения условий обитания животных и птиц;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при осуществлении деятельности на территориях и акваториях, объектов животного и растительного мира, занесенные в Красные книги РФ, ответственность за сохранение возлагается на организацию, выполняющую строительно-монтажные работы;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до начала производства работ ознакомление рабочих и инженерно-технического персонала с перечнем объектов животного и растительного мира, занесенные в Красные книги РФ на данной территории;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растения, животные и другие организмы, относящиеся к видам, занесенным в Красные книги РФ, повсеместно подлежат изъятию из хозяйственного использования.</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lastRenderedPageBreak/>
        <w:t>установка ограждений, обвалований и отпугивающих устройств для исключения доступа животных в места производства работ.</w:t>
      </w:r>
    </w:p>
    <w:p w:rsidR="003B5008" w:rsidRPr="003B5008" w:rsidRDefault="003B5008" w:rsidP="003B5008">
      <w:pPr>
        <w:autoSpaceDE w:val="0"/>
        <w:autoSpaceDN w:val="0"/>
        <w:adjustRightInd w:val="0"/>
        <w:spacing w:after="0"/>
        <w:ind w:left="720"/>
        <w:contextualSpacing/>
        <w:jc w:val="both"/>
        <w:rPr>
          <w:rFonts w:ascii="Times New Roman" w:eastAsia="Calibri" w:hAnsi="Times New Roman" w:cs="Times New Roman"/>
          <w:sz w:val="24"/>
          <w:szCs w:val="24"/>
          <w:lang w:eastAsia="en-US"/>
        </w:rPr>
      </w:pPr>
    </w:p>
    <w:p w:rsidR="003B5008" w:rsidRPr="003B5008" w:rsidRDefault="003B5008" w:rsidP="003B5008">
      <w:pPr>
        <w:widowControl w:val="0"/>
        <w:spacing w:after="0"/>
        <w:ind w:left="709"/>
        <w:contextualSpacing/>
        <w:jc w:val="center"/>
        <w:rPr>
          <w:rFonts w:ascii="Times New Roman" w:eastAsia="Calibri" w:hAnsi="Times New Roman" w:cs="Times New Roman"/>
          <w:b/>
          <w:i/>
          <w:iCs/>
          <w:sz w:val="24"/>
          <w:szCs w:val="24"/>
          <w:lang w:eastAsia="en-US"/>
        </w:rPr>
      </w:pPr>
      <w:r w:rsidRPr="003B5008">
        <w:rPr>
          <w:rFonts w:ascii="Times New Roman" w:eastAsia="Calibri" w:hAnsi="Times New Roman" w:cs="Times New Roman"/>
          <w:b/>
          <w:i/>
          <w:iCs/>
          <w:sz w:val="24"/>
          <w:szCs w:val="24"/>
          <w:lang w:eastAsia="en-US"/>
        </w:rPr>
        <w:t>Мероприятия для снижения воздействия на почвы:</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Покрытие площадки слоем уплотненного гравийного материала, сокращающим до минимума образование пыли;</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Использование при обратной засыпке естественных природных материалов (местный грунт, песок, щебень);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Запрещение передвижения тяжелой строительной техники вне подъездных дорог;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Использование современных автотранспортных средств, строительных машин и механизмов с дизельными двигателями, исключающими выбросы тяжелых металлов и накопление их в почве на прилегающей территории;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Проведение мероприятий по рекультивации плодородного слоя почвы;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Запрещение складирования строительного мусора вне специально отведенных мест временного хранения;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Своевременная уборка мусора и отходов для исключения загрязнения территории отходами производства;</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Проведение ремонта строительной техники и механизмов только на базах строительных организаций; </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Минимальное отчуждение земель, контроль отведенной территории, соблюдения ее границ;</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Запрещение деятельности, непредусмотренной технологией ремонта и эксплуатации, особенно вне пределов отвода земель и с использованием техники, контроль движения транспортных средств;</w:t>
      </w:r>
    </w:p>
    <w:p w:rsidR="003B5008" w:rsidRPr="003B5008" w:rsidRDefault="003B5008" w:rsidP="003B5008">
      <w:pPr>
        <w:numPr>
          <w:ilvl w:val="0"/>
          <w:numId w:val="3"/>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Установка в районе стройплощадок биотуалетов.</w:t>
      </w:r>
    </w:p>
    <w:p w:rsidR="003B5008" w:rsidRPr="003B5008" w:rsidRDefault="003B5008" w:rsidP="003B5008">
      <w:pPr>
        <w:autoSpaceDE w:val="0"/>
        <w:autoSpaceDN w:val="0"/>
        <w:adjustRightInd w:val="0"/>
        <w:spacing w:after="0"/>
        <w:contextualSpacing/>
        <w:jc w:val="both"/>
        <w:rPr>
          <w:rFonts w:ascii="Times New Roman" w:eastAsia="Calibri" w:hAnsi="Times New Roman" w:cs="Times New Roman"/>
          <w:sz w:val="24"/>
          <w:szCs w:val="24"/>
          <w:lang w:eastAsia="en-US"/>
        </w:rPr>
      </w:pPr>
    </w:p>
    <w:p w:rsidR="003B5008" w:rsidRPr="003B5008" w:rsidRDefault="003B5008" w:rsidP="003B5008">
      <w:pPr>
        <w:widowControl w:val="0"/>
        <w:spacing w:after="0"/>
        <w:ind w:left="709"/>
        <w:contextualSpacing/>
        <w:jc w:val="center"/>
        <w:rPr>
          <w:rFonts w:ascii="Times New Roman" w:eastAsia="Calibri" w:hAnsi="Times New Roman" w:cs="Times New Roman"/>
          <w:b/>
          <w:i/>
          <w:iCs/>
          <w:sz w:val="24"/>
          <w:szCs w:val="24"/>
          <w:lang w:eastAsia="en-US"/>
        </w:rPr>
      </w:pPr>
      <w:r w:rsidRPr="003B5008">
        <w:rPr>
          <w:rFonts w:ascii="Times New Roman" w:eastAsia="Calibri" w:hAnsi="Times New Roman" w:cs="Times New Roman"/>
          <w:b/>
          <w:i/>
          <w:iCs/>
          <w:sz w:val="24"/>
          <w:szCs w:val="24"/>
          <w:lang w:eastAsia="en-US"/>
        </w:rPr>
        <w:t>Мероприятия по охране атмосферного воздуха:</w:t>
      </w:r>
    </w:p>
    <w:p w:rsidR="003B5008" w:rsidRPr="003B5008" w:rsidRDefault="003B5008" w:rsidP="003B5008">
      <w:pPr>
        <w:autoSpaceDE w:val="0"/>
        <w:autoSpaceDN w:val="0"/>
        <w:adjustRightInd w:val="0"/>
        <w:spacing w:after="0"/>
        <w:ind w:firstLine="36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Воздействие на атмосферный воздух в процессе проведения строительных работ при реализации проекта будет носить временный характер, обусловленный продолжительностью строительства. Для минимизации негативного воздействия на атмосферу строительных работ, необходимо предусмотреть: </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Использование современных автотранспортных средств, строительных машин и механизмов с дизельными двигателями, исключающее выбросы соединений тяжелых металлов в атмосферу. Максимальное применение строительных машин и техники с электроприводом (применение для нужд строительства электроэнергии взамен твёрдого и жидкого топлива);</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Использование только технически исправного автотранспорта, прошедшего ежегодный технический осмотр. Регулярное проведение работ на СТО по контролю токсичности отработанных газов в соответствии с ГОСТ 33997-2016;</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Ограничение работы строительной техники на холостом режиме; </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Использование оборудования, выбросы которого не превышают нормативно-допустимые;</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Исключение одновременной работы всей строительной техники;</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lastRenderedPageBreak/>
        <w:t>Перевозка малопрочных материалов в контейнерах, сыпучих – с накрытием кузовов тентами, использование спецавтотранспорта;</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Контроль за точным соблюдением технологии производства работ;</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Рассредоточение во времени работы строительных машин и механизмов, не задействованных в едином непрерывном технологическом процессе;</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Обеспечение профилактического ремонта дизельных механизмов;</w:t>
      </w:r>
    </w:p>
    <w:p w:rsidR="003B5008" w:rsidRPr="003B5008" w:rsidRDefault="003B5008" w:rsidP="003B5008">
      <w:pPr>
        <w:numPr>
          <w:ilvl w:val="0"/>
          <w:numId w:val="2"/>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Запрещение разведения костров и сжигания в них любых видов материалов и отходов.</w:t>
      </w:r>
    </w:p>
    <w:p w:rsidR="003B5008" w:rsidRPr="003B5008" w:rsidRDefault="003B5008" w:rsidP="003B5008">
      <w:pPr>
        <w:autoSpaceDE w:val="0"/>
        <w:autoSpaceDN w:val="0"/>
        <w:adjustRightInd w:val="0"/>
        <w:spacing w:after="0"/>
        <w:contextualSpacing/>
        <w:jc w:val="both"/>
        <w:rPr>
          <w:rFonts w:ascii="Times New Roman" w:eastAsia="Calibri" w:hAnsi="Times New Roman" w:cs="Times New Roman"/>
          <w:i/>
          <w:iCs/>
          <w:sz w:val="24"/>
          <w:szCs w:val="24"/>
          <w:lang w:eastAsia="en-US"/>
        </w:rPr>
      </w:pPr>
    </w:p>
    <w:p w:rsidR="003B5008" w:rsidRPr="003B5008" w:rsidRDefault="003B5008" w:rsidP="003B5008">
      <w:pPr>
        <w:widowControl w:val="0"/>
        <w:spacing w:after="0"/>
        <w:ind w:left="709"/>
        <w:contextualSpacing/>
        <w:jc w:val="center"/>
        <w:rPr>
          <w:rFonts w:ascii="Times New Roman" w:eastAsia="Calibri" w:hAnsi="Times New Roman" w:cs="Times New Roman"/>
          <w:b/>
          <w:i/>
          <w:iCs/>
          <w:sz w:val="24"/>
          <w:szCs w:val="24"/>
          <w:lang w:eastAsia="en-US"/>
        </w:rPr>
      </w:pPr>
    </w:p>
    <w:p w:rsidR="003B5008" w:rsidRPr="003B5008" w:rsidRDefault="003B5008" w:rsidP="003B5008">
      <w:pPr>
        <w:widowControl w:val="0"/>
        <w:spacing w:after="0"/>
        <w:ind w:left="709"/>
        <w:contextualSpacing/>
        <w:jc w:val="center"/>
        <w:rPr>
          <w:rFonts w:ascii="Times New Roman" w:eastAsia="Calibri" w:hAnsi="Times New Roman" w:cs="Times New Roman"/>
          <w:b/>
          <w:i/>
          <w:iCs/>
          <w:sz w:val="24"/>
          <w:szCs w:val="24"/>
          <w:lang w:eastAsia="en-US"/>
        </w:rPr>
      </w:pPr>
      <w:r w:rsidRPr="003B5008">
        <w:rPr>
          <w:rFonts w:ascii="Times New Roman" w:eastAsia="Calibri" w:hAnsi="Times New Roman" w:cs="Times New Roman"/>
          <w:b/>
          <w:i/>
          <w:iCs/>
          <w:sz w:val="24"/>
          <w:szCs w:val="24"/>
          <w:lang w:eastAsia="en-US"/>
        </w:rPr>
        <w:t>Мероприятия по охране поверхностных и подземных вод:</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Загрязнение поверхностных и подземных вод на период проведения строительных работ возможно в результате поверхностного стока со строительной площадки, а также с площадки для стоянки техники. Для исключения фильтрации поверхностных сточных вод канав и накопительных емкостей (отстойники) предусмотрено: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Поддержание в чистоте площадки строительства и прилегающей территории, подъездов и внутренних проездов при строительстве;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Соблюдение технологии производства работ и поддержание техники в исправном состоянии;</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Производство работ после прохождения половодья;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Использование техники, прошедшей техосмотр;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Проведение ремонта строительной техники и механизмов только на базах строительных организаций;</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Заправка строительно-дорожной техники за пределами строительной площадки на стационарных АЗС. Технику с ограниченной подвижностью заправлять автотопливозаправщиком, оснащенным раздаточной колонкой, исключающей проливы топлива при заправке. Применение для заправки ведер и др. открытой посуды не допускается;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Запрещена мойка машин и механизмов на строительной площадке;</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Локализация строительной площадки, упорядочение складирования и транспортировки сыпучих и жидких строительных материалов;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Применение металлических емкостей (контейнеров) для сбора и транспортировки ТБО и нечистот;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Хранение использованных обтирочных материалов в специальной закрывающейся водонепроницаемой таре и утилизация отдельно от ТБО по специализируемому договору;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Максимальное использование электроинструментов и электрооборудования;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Максимальное использование существующих проездов для движения техники; </w:t>
      </w:r>
    </w:p>
    <w:p w:rsidR="003B5008" w:rsidRPr="003B5008" w:rsidRDefault="003B5008" w:rsidP="003B5008">
      <w:pPr>
        <w:numPr>
          <w:ilvl w:val="0"/>
          <w:numId w:val="1"/>
        </w:numPr>
        <w:autoSpaceDE w:val="0"/>
        <w:autoSpaceDN w:val="0"/>
        <w:adjustRightInd w:val="0"/>
        <w:spacing w:after="0"/>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Организация регулярной уборки территории строительства.</w:t>
      </w:r>
    </w:p>
    <w:p w:rsidR="003B5008" w:rsidRPr="003B5008" w:rsidRDefault="003B5008" w:rsidP="003B5008">
      <w:pPr>
        <w:autoSpaceDE w:val="0"/>
        <w:autoSpaceDN w:val="0"/>
        <w:adjustRightInd w:val="0"/>
        <w:spacing w:after="0"/>
        <w:contextualSpacing/>
        <w:jc w:val="both"/>
        <w:rPr>
          <w:rFonts w:ascii="Times New Roman" w:eastAsia="Calibri" w:hAnsi="Times New Roman" w:cs="Times New Roman"/>
          <w:sz w:val="24"/>
          <w:szCs w:val="24"/>
          <w:lang w:eastAsia="en-US"/>
        </w:rPr>
      </w:pPr>
    </w:p>
    <w:p w:rsidR="003B5008" w:rsidRPr="003B5008" w:rsidRDefault="003B5008" w:rsidP="003B5008">
      <w:pPr>
        <w:keepNext/>
        <w:keepLines/>
        <w:spacing w:before="200" w:after="0"/>
        <w:contextualSpacing/>
        <w:outlineLvl w:val="2"/>
        <w:rPr>
          <w:rFonts w:ascii="Times New Roman" w:eastAsia="Times New Roman" w:hAnsi="Times New Roman" w:cs="Times New Roman"/>
          <w:b/>
          <w:bCs/>
          <w:sz w:val="24"/>
          <w:szCs w:val="24"/>
          <w:lang w:eastAsia="en-US"/>
        </w:rPr>
      </w:pPr>
      <w:bookmarkStart w:id="17" w:name="_Toc108793193"/>
      <w:r w:rsidRPr="003B5008">
        <w:rPr>
          <w:rFonts w:ascii="Times New Roman" w:eastAsia="Times New Roman" w:hAnsi="Times New Roman" w:cs="Times New Roman"/>
          <w:b/>
          <w:bCs/>
          <w:sz w:val="24"/>
          <w:szCs w:val="24"/>
          <w:lang w:eastAsia="en-US"/>
        </w:rPr>
        <w:t>10. Информация о необходимости осуществления мероприятий по защите территории от чрезвычайных ситуаций природного и техногенного характера и по обеспечению пожарной безопасности и гражданской обороне</w:t>
      </w:r>
      <w:bookmarkEnd w:id="17"/>
    </w:p>
    <w:p w:rsidR="003B5008" w:rsidRPr="003B5008" w:rsidRDefault="003B5008" w:rsidP="003B5008">
      <w:pPr>
        <w:autoSpaceDE w:val="0"/>
        <w:autoSpaceDN w:val="0"/>
        <w:adjustRightInd w:val="0"/>
        <w:spacing w:after="0"/>
        <w:contextualSpacing/>
        <w:jc w:val="both"/>
        <w:rPr>
          <w:rFonts w:ascii="Times New Roman" w:eastAsia="Calibri" w:hAnsi="Times New Roman" w:cs="Times New Roman"/>
          <w:b/>
          <w:bCs/>
          <w:sz w:val="24"/>
          <w:szCs w:val="24"/>
          <w:lang w:eastAsia="en-US"/>
        </w:rPr>
      </w:pPr>
    </w:p>
    <w:p w:rsidR="003B5008" w:rsidRPr="003B5008" w:rsidRDefault="003B5008" w:rsidP="003B5008">
      <w:pPr>
        <w:autoSpaceDE w:val="0"/>
        <w:autoSpaceDN w:val="0"/>
        <w:adjustRightInd w:val="0"/>
        <w:spacing w:after="0"/>
        <w:ind w:firstLine="709"/>
        <w:contextualSpacing/>
        <w:jc w:val="center"/>
        <w:rPr>
          <w:rFonts w:ascii="Times New Roman" w:eastAsia="Calibri" w:hAnsi="Times New Roman" w:cs="Times New Roman"/>
          <w:b/>
          <w:i/>
          <w:iCs/>
          <w:sz w:val="24"/>
          <w:szCs w:val="24"/>
          <w:lang w:eastAsia="en-US"/>
        </w:rPr>
      </w:pPr>
      <w:r w:rsidRPr="003B5008">
        <w:rPr>
          <w:rFonts w:ascii="Times New Roman" w:eastAsia="Calibri" w:hAnsi="Times New Roman" w:cs="Times New Roman"/>
          <w:b/>
          <w:i/>
          <w:iCs/>
          <w:sz w:val="24"/>
          <w:szCs w:val="24"/>
          <w:lang w:eastAsia="en-US"/>
        </w:rPr>
        <w:lastRenderedPageBreak/>
        <w:t>Мероприятия по защите территории от чрезвычайных ситуаций природного и техногенного характера</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Чрезвычайная ситуация (далее по тексту  –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Различают чрезвычайные ситуации по характеру источника (природные, техногенные, биологосоциальные и военные) и по масштабам (по ГОСТ Р 22.0.02-2016).</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Предупреждение чрезвычайных ситуаций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 зоне прохождения проектируемого объекта отсутствуют зоны, подверженные воздействию чрезвычайных ситуаций природного характера.</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ЧС 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Важную роль по уменьшению риска аварий в период эксплуатации играют своевременное проведение периодических осмотров оборудования, периодические испытания предохранительной и регулирующей арматуры, своевременные плановопредупредительные ремонты всего оборудования.</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Эти мероприятия включают:</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контроль герметичности технологического оборудования и трубопроводов;</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контроль за состоянием фланцевых соединений;</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контроль исправности приборов контроля и средств автоматизации производственных процессов;</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контроль состояния антикоррозионной и теплоизоляционной защиты технологического оборудования и трубопроводов;</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контроль состояния опорных конструкций технологического оборудования и трубопроводов;</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контроль состояния средств молниезащиты и заземления;</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освидетельствование технологических аппаратов, работающих под давлением;</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выполнение периодических испытаний технологического оборудования и трубопроводов;</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техническое обслуживание, текущий и капитальный ремонты технологического оборудования и трубопроводов, приборов контроля и средств автоматики, электрооборудования, оборудования систем пожаротушения;</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календарное планирование строительно-монтажных работ;</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установка предупредительных знаков и надписей, в том числе по пожарной опасности;</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нанесение опознавательных знаков и окраски на технологических трубопроводах;</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lastRenderedPageBreak/>
        <w:t>размещение в производственных помещениях технологических схем производств и плакатов по безопасному ведению работ;</w:t>
      </w:r>
    </w:p>
    <w:p w:rsidR="003B5008" w:rsidRPr="003B5008" w:rsidRDefault="003B5008" w:rsidP="003B5008">
      <w:pPr>
        <w:numPr>
          <w:ilvl w:val="0"/>
          <w:numId w:val="6"/>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наличие аварийного запаса труб, деталей, арматуры, средств контроля и автоматики.</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После ввода объектов в эксплуатацию предприятие должно иметь технологический регламент и разработать следующие нормативные документы:</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план взаимодействия с местными подразделениями МЧС и территориальными органами власти;</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инструкции о мерах пожарной безопасности по производствам;</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инструкцию по действиям эксплуатационного персонала в аварийных ситуациях;</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положение о производственном контроле за соблюдением требований промышленной безопасности;</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положение о порядке регистрации отказов и неполадок технологического оборудования и систем, нарушений технологического регламента;</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инструкцию о порядке действий оперативного (дежурного) персонала при получении сигналов о пожаре и неисправности пожарной автоматики;</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порядок оформления нарядов - допусков на выполнение работ повышенной опасности;</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должностные инструкции для руководящих и инженерно-технических работников;</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инструкции по безопасности труда по видам работ, по профессиям;</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инструкции по приему и сдаче вахты, по заполнению вахтенного журнала и замерного листа оператора;</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инструкции по применению индивидуальных средств защиты;</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инструкцию по оказанию доврачебной помощи пострадавшим при несчастных случаях;</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положение о планово-предупредительном ремонте технологического оборудования, трубопроводов, приборов контроля и средств автоматики, электрооборудования, оборудования систем пожаротушения, вентиляции;</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инструкцию по организации и безопасному проведению ремонтных работ;</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инструкцию по эксплуатации, надзору и ревизии технологических трубопроводов;</w:t>
      </w:r>
    </w:p>
    <w:p w:rsidR="003B5008" w:rsidRPr="003B5008" w:rsidRDefault="003B5008" w:rsidP="003B5008">
      <w:pPr>
        <w:numPr>
          <w:ilvl w:val="0"/>
          <w:numId w:val="7"/>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положение о пуске в эксплуатацию оборудования после монтажа, модернизации и капитального ремонта.</w:t>
      </w:r>
    </w:p>
    <w:p w:rsidR="003B5008" w:rsidRPr="003B5008" w:rsidRDefault="003B5008" w:rsidP="003B5008">
      <w:pPr>
        <w:autoSpaceDE w:val="0"/>
        <w:autoSpaceDN w:val="0"/>
        <w:adjustRightInd w:val="0"/>
        <w:spacing w:after="0"/>
        <w:ind w:left="709" w:hanging="283"/>
        <w:contextualSpacing/>
        <w:jc w:val="center"/>
        <w:rPr>
          <w:rFonts w:ascii="Times New Roman" w:eastAsia="Calibri" w:hAnsi="Times New Roman" w:cs="Times New Roman"/>
          <w:i/>
          <w:iCs/>
          <w:sz w:val="24"/>
          <w:szCs w:val="24"/>
          <w:lang w:eastAsia="en-US"/>
        </w:rPr>
      </w:pPr>
    </w:p>
    <w:p w:rsidR="003B5008" w:rsidRPr="003B5008" w:rsidRDefault="003B5008" w:rsidP="003B5008">
      <w:pPr>
        <w:autoSpaceDE w:val="0"/>
        <w:autoSpaceDN w:val="0"/>
        <w:adjustRightInd w:val="0"/>
        <w:spacing w:after="0"/>
        <w:ind w:firstLine="709"/>
        <w:contextualSpacing/>
        <w:jc w:val="center"/>
        <w:rPr>
          <w:rFonts w:ascii="Times New Roman" w:eastAsia="Calibri" w:hAnsi="Times New Roman" w:cs="Times New Roman"/>
          <w:b/>
          <w:i/>
          <w:iCs/>
          <w:sz w:val="24"/>
          <w:szCs w:val="24"/>
          <w:lang w:eastAsia="en-US"/>
        </w:rPr>
      </w:pPr>
      <w:r w:rsidRPr="003B5008">
        <w:rPr>
          <w:rFonts w:ascii="Times New Roman" w:eastAsia="Calibri" w:hAnsi="Times New Roman" w:cs="Times New Roman"/>
          <w:b/>
          <w:i/>
          <w:iCs/>
          <w:sz w:val="24"/>
          <w:szCs w:val="24"/>
          <w:lang w:eastAsia="en-US"/>
        </w:rPr>
        <w:t>Мероприятия по обеспечению противопожарной безопасности</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Пожарная безопасность проектируемого Объекта обеспечивается системами предотвращения пожара и противопожарной защиты, в том числе организационно-техническими мероприятиями. </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Пожар – это неконтролируемое горение, причиняющее материальный ущерб, вред жизни и здоровью граждан, интересам общества и государства. Опасные факторы пожара: открытый огонь, искры, повышенная температура окружающей среды и предметов, токсичные продукты горения, дым, пониженная концентрация кислорода, обрушивающиеся конструкции, взрывы. Таким образом, пожарная безопасность – это состояние защищенности личности, имущества, общества и государства от пожара. </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lastRenderedPageBreak/>
        <w:t>Противопожарная безопасность сооружений достигается применением конструкций и материалов, имеющих необходимый предел огнестойкости и обеспечивающих их безопасную эксплуатацию на основании: Федерального Закона от 30 декабря 2009 г. № 384-ФЗ (с изменениями на 2 июля 2013 года) «Технический регламент о безопасности зданий и сооружений», Федерального Закона от 22 июля 2008 г. № 123-ФЗ «Технический регламент о требованиях пожарной безопасности» (с изменениями на 30 апреля 2021 года).</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Эстакады для прокладки электрических кабелей, конструкции площадок и опор для размещения технологического оборудования выполнены из несгораемых материалов: стальные из прокатных профилей и труб.</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Согласно п. 60 Правил противопожарного режима в Российской Федерации, утвержденных постановлением Правительства РФ от 16.09.2020 г. № 1479, все помещения и сооружения, расположенные на территории площадки обеспечиваются первичными средствами пожаротушения.</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Организационно-технические мероприятия включают в себя:</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заключение договора с ВПО АО «Газпром добыча Томск» на техническое обслуживание и тушение пожаров проектируемого объекта;</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создание добровольных пожарных дружин на производственных объектах;</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паспортизацию веществ, материалов, изделий, технологических процессов;</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организацию обучения работающих правилам пожарной безопасности на производстве;</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разработку и реализацию инструкций о порядке обращения с пожароопасными веществами и материалами, о соблюдении противопожарного режима и действиях людей при возникновении пожара;</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изготовление и применение средств наглядной агитации по обеспечению пожарной безопасности;</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нормирование численности людей на объекте по условиям безопасности их при пожаре;</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разработку мероприятий по действиям рабочих на случай возникновения пожара и организацию эвакуации людей;</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должны быть разработаны инструкции о мерах пожарной безопасности для каждого взрывопожароопасного и пожароопасного участка;</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все работники должны допускаться к работе только после прохождения противопожарного инструктажа, а при изменении специфики работы проходить дополнительное обучение по предупреждению и тушению возможных пожаров в порядке, установленном руководителем;</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руководитель организации имеет право назначать лиц, которые по занимаемой должности или по характеру выполняемых работ в силу действующих нормативных правовых актов и иных актов должны выполнять соответствующие правила пожарной безопасности, либо обеспечивать их соблюдение на определенных участках работ;</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для привлечения работников предприятия к работе по предупреждению и борьбе с пожарами на объектах могут создаваться пожарно-технические комиссии и добровольные пожарные подразделения;</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lastRenderedPageBreak/>
        <w:t>правила применения на территории открытого огня, проезда транспорта, допустимость курения и проведения временных пожароопасных работ устанавливаются общеобъектовыми инструкциями о мерах пожарной безопасности.</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Распорядительным документом по предприятию должен быть установлен соответствующий противопожарный режим, в том числе:</w:t>
      </w:r>
    </w:p>
    <w:p w:rsidR="003B5008" w:rsidRPr="003B5008" w:rsidRDefault="003B5008" w:rsidP="003B5008">
      <w:pPr>
        <w:numPr>
          <w:ilvl w:val="0"/>
          <w:numId w:val="8"/>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определен порядок обесточивания электрооборудования в случае пожара и при отключении установок из работы.</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Должны быть регламентированы:</w:t>
      </w:r>
    </w:p>
    <w:p w:rsidR="003B5008" w:rsidRPr="003B5008" w:rsidRDefault="003B5008" w:rsidP="003B5008">
      <w:pPr>
        <w:numPr>
          <w:ilvl w:val="0"/>
          <w:numId w:val="9"/>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порядок проведения временных огневых и других пожароопасных работ;</w:t>
      </w:r>
    </w:p>
    <w:p w:rsidR="003B5008" w:rsidRPr="003B5008" w:rsidRDefault="003B5008" w:rsidP="003B5008">
      <w:pPr>
        <w:numPr>
          <w:ilvl w:val="0"/>
          <w:numId w:val="9"/>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действия работников при обнаружении пожара;</w:t>
      </w:r>
    </w:p>
    <w:p w:rsidR="003B5008" w:rsidRPr="003B5008" w:rsidRDefault="003B5008" w:rsidP="003B5008">
      <w:pPr>
        <w:numPr>
          <w:ilvl w:val="0"/>
          <w:numId w:val="9"/>
        </w:numPr>
        <w:autoSpaceDE w:val="0"/>
        <w:autoSpaceDN w:val="0"/>
        <w:adjustRightInd w:val="0"/>
        <w:spacing w:after="0"/>
        <w:ind w:left="709" w:hanging="283"/>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определен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Для проведения мероприятий по пожарной безопасности эксплуатирующей организацией осуществляется планирование действий по предупреждению и ликвидации пожаров с целью максимально возможного снижения размеров ущерба и потерь в случае их возникновения.</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Объем и содержание планируемых мероприятий определяется, исходя из принципов необходимой достаточности и максимально возможного использования имеющихся сил и средств.</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Тушение пожаров и проведение связанных с ними аварийно-спасательных работ осуществляется силами и средствами штатных и нештатных подразделений пожарной охраны.</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Выполнение работ по тушению пожаров и проведению связанных с ними аварийно-спасательных работ, осуществляется в соответствии с законодательством РФ, в том числе нормативными правовыми актами Министерства РФ по делам гражданской обороны, чрезвычайным ситуациям и ликвидации последствий стихийных бедствий.</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 зависимости от обстановки на пожаре может быть создан штаб пожаротушения, в состав которого включаются представители органов власти, администрации предприятия, технических и иных специальных служб предприятия и региона.</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Руководителем тушения пожара (РТП) до прибытия подразделений пожарной охраны является старшее должностное лицо объекта.</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p>
    <w:p w:rsidR="003B5008" w:rsidRPr="003B5008" w:rsidRDefault="003B5008" w:rsidP="003B5008">
      <w:pPr>
        <w:autoSpaceDE w:val="0"/>
        <w:autoSpaceDN w:val="0"/>
        <w:adjustRightInd w:val="0"/>
        <w:spacing w:after="0"/>
        <w:ind w:firstLine="709"/>
        <w:contextualSpacing/>
        <w:jc w:val="center"/>
        <w:rPr>
          <w:rFonts w:ascii="Times New Roman" w:eastAsia="Calibri" w:hAnsi="Times New Roman" w:cs="Times New Roman"/>
          <w:sz w:val="24"/>
          <w:szCs w:val="24"/>
          <w:lang w:eastAsia="en-US"/>
        </w:rPr>
      </w:pPr>
      <w:r w:rsidRPr="003B5008">
        <w:rPr>
          <w:rFonts w:ascii="Times New Roman" w:eastAsia="Calibri" w:hAnsi="Times New Roman" w:cs="Times New Roman"/>
          <w:b/>
          <w:i/>
          <w:iCs/>
          <w:sz w:val="24"/>
          <w:szCs w:val="24"/>
          <w:lang w:eastAsia="en-US"/>
        </w:rPr>
        <w:t>Мероприятия по обеспечению гражданской обороны</w:t>
      </w: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p>
    <w:p w:rsidR="003B5008" w:rsidRPr="003B5008" w:rsidRDefault="003B5008" w:rsidP="003B5008">
      <w:pPr>
        <w:autoSpaceDE w:val="0"/>
        <w:autoSpaceDN w:val="0"/>
        <w:adjustRightInd w:val="0"/>
        <w:spacing w:after="0"/>
        <w:ind w:firstLine="709"/>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Гражданская оборона —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rsidR="003B5008" w:rsidRPr="003B5008" w:rsidRDefault="003B5008" w:rsidP="003B5008">
      <w:pPr>
        <w:widowControl w:val="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Отнесение объектов к категориям по гражданской обороне осуществляется в соответствии с "Правилами отнесения организаций к категориям по гражданской обороне в зависимости от роли в экономике государства или влияния на безопасность населения", утвержденным постановлением Правительства РФ от 16.08.2016 № 804 и на основании приказа МЧС России от 28.11.2016 г. №632 ДСП "Об утверждении показателей для </w:t>
      </w:r>
      <w:r w:rsidRPr="003B5008">
        <w:rPr>
          <w:rFonts w:ascii="Times New Roman" w:eastAsia="Calibri" w:hAnsi="Times New Roman" w:cs="Times New Roman"/>
          <w:sz w:val="24"/>
          <w:szCs w:val="24"/>
          <w:lang w:eastAsia="en-US"/>
        </w:rPr>
        <w:lastRenderedPageBreak/>
        <w:t>отнесения организаций к категориям по гражданской обороне".</w:t>
      </w:r>
    </w:p>
    <w:p w:rsidR="003B5008" w:rsidRPr="003B5008" w:rsidRDefault="003B5008" w:rsidP="003B5008">
      <w:pPr>
        <w:widowControl w:val="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Проектируемый объект не относится к категории по гражданской обороне. Как в мирное, так и в военное время постоянное присутствие обслуживающего персонала на проектируемом объекте не предусматривается.</w:t>
      </w:r>
    </w:p>
    <w:p w:rsidR="003B5008" w:rsidRPr="003B5008" w:rsidRDefault="003B5008" w:rsidP="003B5008">
      <w:pPr>
        <w:widowControl w:val="0"/>
        <w:ind w:firstLine="851"/>
        <w:contextualSpacing/>
        <w:jc w:val="both"/>
        <w:rPr>
          <w:rFonts w:ascii="Times New Roman" w:eastAsia="Calibri" w:hAnsi="Times New Roman" w:cs="Times New Roman"/>
          <w:sz w:val="24"/>
          <w:szCs w:val="24"/>
          <w:lang w:eastAsia="en-US"/>
        </w:rPr>
      </w:pPr>
    </w:p>
    <w:p w:rsidR="003B5008" w:rsidRPr="003B5008" w:rsidRDefault="003B5008" w:rsidP="003B5008">
      <w:pPr>
        <w:keepNext/>
        <w:keepLines/>
        <w:spacing w:before="200" w:after="0"/>
        <w:contextualSpacing/>
        <w:outlineLvl w:val="2"/>
        <w:rPr>
          <w:rFonts w:ascii="Times New Roman" w:eastAsia="Times New Roman" w:hAnsi="Times New Roman" w:cs="Times New Roman"/>
          <w:b/>
          <w:bCs/>
          <w:sz w:val="24"/>
          <w:szCs w:val="24"/>
          <w:lang w:eastAsia="en-US"/>
        </w:rPr>
      </w:pPr>
      <w:bookmarkStart w:id="18" w:name="_Toc108793194"/>
      <w:r w:rsidRPr="003B5008">
        <w:rPr>
          <w:rFonts w:ascii="Times New Roman" w:eastAsia="Times New Roman" w:hAnsi="Times New Roman" w:cs="Times New Roman"/>
          <w:b/>
          <w:bCs/>
          <w:sz w:val="24"/>
          <w:szCs w:val="24"/>
          <w:lang w:eastAsia="en-US"/>
        </w:rPr>
        <w:t>11. Характеристика планируемого развития территории</w:t>
      </w:r>
      <w:bookmarkEnd w:id="18"/>
    </w:p>
    <w:p w:rsidR="003B5008" w:rsidRPr="003B5008" w:rsidRDefault="003B5008" w:rsidP="003B5008">
      <w:pPr>
        <w:widowControl w:val="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Согласно п. 12 ст. 1 Градостроительного кодекса РФ в редакции Федерального закона от 23.07.2015 (с изменениями на 18 июля 2017 года) № 252-ФЗ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Элементом планировочной структуры территории являются земельные участки, территории отдельных объектов или комплексов. Территории общего пользования отграничиваются от иных земель красными линиями.</w:t>
      </w:r>
    </w:p>
    <w:p w:rsidR="003B5008" w:rsidRPr="003B5008" w:rsidRDefault="003B5008" w:rsidP="003B5008">
      <w:pPr>
        <w:widowControl w:val="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Согласно п. 11 ст. 1 Градостроительного кодекса РФ в редакции Федерального закона от 23.07.2015 (с изменениями на 18 июля 2017 года) № 252-ФЗ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При этом необходимо отметить, что красные линии, отграничивающие территории общего пользования от иных территорий и красные линии, устанавливаемые вдоль линейных объектов имеют разную смысловую и функциональную нагрузку. Таким образом, земельные участки, предназначенные для размещения линейного объекта, после их образования, не будут относиться к территориям общего пользования.</w:t>
      </w:r>
    </w:p>
    <w:p w:rsidR="003B5008" w:rsidRPr="003B5008" w:rsidRDefault="003B5008" w:rsidP="003B5008">
      <w:pPr>
        <w:widowControl w:val="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В отношении линейных объектов подготовка документации по планировке территории осуществляется по внешним границам максимально удаленных от планируемого маршрута прохождения линейных объектов (трасс) зон с особыми условиями использования территорий, которые подлежат установлению в связи с размещением таких объектов.</w:t>
      </w:r>
    </w:p>
    <w:p w:rsidR="003B5008" w:rsidRPr="003B5008" w:rsidRDefault="003B5008" w:rsidP="003B5008">
      <w:pPr>
        <w:widowControl w:val="0"/>
        <w:ind w:firstLine="851"/>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На рассматриваемой территории ранее установленных границ элементов планировочной структуры, красных линий нет.</w:t>
      </w:r>
    </w:p>
    <w:p w:rsidR="003B5008" w:rsidRPr="003B5008" w:rsidRDefault="003B5008" w:rsidP="003B5008">
      <w:pPr>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br w:type="page"/>
      </w:r>
    </w:p>
    <w:p w:rsidR="003B5008" w:rsidRPr="003B5008" w:rsidRDefault="003B5008" w:rsidP="003B5008">
      <w:pPr>
        <w:keepNext/>
        <w:keepLines/>
        <w:spacing w:before="200" w:after="0"/>
        <w:contextualSpacing/>
        <w:jc w:val="center"/>
        <w:outlineLvl w:val="2"/>
        <w:rPr>
          <w:rFonts w:ascii="Times New Roman" w:eastAsia="Times New Roman" w:hAnsi="Times New Roman" w:cs="Times New Roman"/>
          <w:b/>
          <w:bCs/>
          <w:sz w:val="24"/>
          <w:szCs w:val="24"/>
          <w:lang w:eastAsia="en-US"/>
        </w:rPr>
      </w:pPr>
      <w:bookmarkStart w:id="19" w:name="_Toc108793195"/>
      <w:r w:rsidRPr="003B5008">
        <w:rPr>
          <w:rFonts w:ascii="Times New Roman" w:eastAsia="Times New Roman" w:hAnsi="Times New Roman" w:cs="Times New Roman"/>
          <w:b/>
          <w:bCs/>
          <w:sz w:val="24"/>
          <w:szCs w:val="24"/>
          <w:lang w:eastAsia="en-US"/>
        </w:rPr>
        <w:lastRenderedPageBreak/>
        <w:t>ПРИЛОЖЕНИЕ А</w:t>
      </w:r>
      <w:bookmarkEnd w:id="19"/>
    </w:p>
    <w:p w:rsidR="003B5008" w:rsidRPr="003B5008" w:rsidRDefault="003B5008" w:rsidP="003B5008">
      <w:pPr>
        <w:spacing w:line="240" w:lineRule="auto"/>
        <w:contextualSpacing/>
        <w:jc w:val="center"/>
        <w:rPr>
          <w:rFonts w:ascii="Calibri" w:eastAsia="Calibri" w:hAnsi="Calibri" w:cs="Times New Roman"/>
          <w:sz w:val="26"/>
          <w:szCs w:val="26"/>
          <w:lang w:eastAsia="en-US"/>
        </w:rPr>
      </w:pPr>
      <w:bookmarkStart w:id="20" w:name="_Toc48658442"/>
      <w:r w:rsidRPr="003B5008">
        <w:rPr>
          <w:rFonts w:ascii="Times New Roman" w:eastAsia="Calibri" w:hAnsi="Times New Roman" w:cs="Times New Roman"/>
          <w:b/>
          <w:sz w:val="24"/>
          <w:szCs w:val="24"/>
          <w:lang w:eastAsia="en-US"/>
        </w:rPr>
        <w:t>(обязательное)</w:t>
      </w:r>
      <w:r w:rsidRPr="003B5008">
        <w:rPr>
          <w:rFonts w:ascii="Times New Roman" w:eastAsia="Calibri" w:hAnsi="Times New Roman" w:cs="Times New Roman"/>
          <w:b/>
          <w:sz w:val="24"/>
          <w:szCs w:val="24"/>
          <w:lang w:eastAsia="en-US"/>
        </w:rPr>
        <w:b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20"/>
    </w:p>
    <w:p w:rsidR="003B5008" w:rsidRPr="003B5008" w:rsidRDefault="003B5008" w:rsidP="003B5008">
      <w:pPr>
        <w:widowControl w:val="0"/>
        <w:ind w:firstLine="851"/>
        <w:contextualSpacing/>
        <w:jc w:val="both"/>
        <w:rPr>
          <w:rFonts w:ascii="Calibri" w:eastAsia="Calibri" w:hAnsi="Calibri" w:cs="Times New Roman"/>
          <w:sz w:val="24"/>
          <w:szCs w:val="20"/>
          <w:lang w:eastAsia="en-US"/>
        </w:rPr>
      </w:pPr>
    </w:p>
    <w:p w:rsidR="003B5008" w:rsidRPr="003B5008" w:rsidRDefault="003B5008" w:rsidP="003B5008">
      <w:pPr>
        <w:ind w:firstLine="708"/>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При реализации и дальнейшей эксплуатации проекта, инженерные коммуникации, пересекаемые и расположенные вдоль проектируемой Установки низкотемпературной абсорбции на УКПГиК Мыльджинского НГКМ, не подлежат переустройству. </w:t>
      </w:r>
    </w:p>
    <w:p w:rsidR="003B5008" w:rsidRPr="003B5008" w:rsidRDefault="003B5008" w:rsidP="003B5008">
      <w:pPr>
        <w:ind w:firstLine="708"/>
        <w:contextualSpacing/>
        <w:jc w:val="both"/>
        <w:rPr>
          <w:rFonts w:ascii="Times New Roman" w:eastAsia="Calibri" w:hAnsi="Times New Roman" w:cs="Times New Roman"/>
          <w:sz w:val="24"/>
          <w:szCs w:val="24"/>
          <w:lang w:eastAsia="en-US"/>
        </w:rPr>
      </w:pPr>
      <w:r w:rsidRPr="003B5008">
        <w:rPr>
          <w:rFonts w:ascii="Times New Roman" w:eastAsia="Calibri" w:hAnsi="Times New Roman" w:cs="Times New Roman"/>
          <w:sz w:val="24"/>
          <w:szCs w:val="24"/>
          <w:lang w:eastAsia="en-US"/>
        </w:rPr>
        <w:t xml:space="preserve">В зоне планируемого размещения линейного объекта отсутствуют объекты, подлежащие переносу (переустройству). Зона для размещения линейных объектов, подлежащих переносу, не выделялась.  </w:t>
      </w: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spacing w:line="240" w:lineRule="auto"/>
        <w:ind w:firstLine="708"/>
        <w:contextualSpacing/>
        <w:jc w:val="both"/>
        <w:rPr>
          <w:rFonts w:ascii="Times New Roman" w:eastAsia="Calibri" w:hAnsi="Times New Roman" w:cs="Times New Roman"/>
          <w:sz w:val="24"/>
          <w:szCs w:val="24"/>
          <w:lang w:eastAsia="en-US"/>
        </w:rPr>
      </w:pPr>
    </w:p>
    <w:p w:rsidR="003B5008" w:rsidRPr="003B5008" w:rsidRDefault="003B5008" w:rsidP="003B5008">
      <w:pPr>
        <w:autoSpaceDE w:val="0"/>
        <w:autoSpaceDN w:val="0"/>
        <w:adjustRightInd w:val="0"/>
        <w:spacing w:after="0" w:line="240" w:lineRule="auto"/>
        <w:rPr>
          <w:rFonts w:ascii="Arial" w:eastAsia="Times New Roman" w:hAnsi="Arial" w:cs="Arial"/>
          <w:sz w:val="20"/>
          <w:szCs w:val="20"/>
        </w:rPr>
      </w:pPr>
    </w:p>
    <w:p w:rsidR="00F40275" w:rsidRPr="00BC2DC9" w:rsidRDefault="00F40275" w:rsidP="00BC2DC9">
      <w:pPr>
        <w:spacing w:after="0" w:line="240" w:lineRule="auto"/>
        <w:jc w:val="center"/>
        <w:rPr>
          <w:rFonts w:ascii="Times New Roman" w:eastAsia="Calibri" w:hAnsi="Times New Roman" w:cs="Times New Roman"/>
          <w:sz w:val="20"/>
          <w:szCs w:val="20"/>
        </w:rPr>
      </w:pPr>
    </w:p>
    <w:p w:rsidR="00166F27" w:rsidRDefault="00166F27" w:rsidP="008843D0">
      <w:pPr>
        <w:pStyle w:val="ConsPlusNormal"/>
        <w:widowControl/>
        <w:ind w:firstLine="0"/>
      </w:pPr>
    </w:p>
    <w:sectPr w:rsidR="00166F27" w:rsidSect="001037A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066C" w:rsidRDefault="0008066C" w:rsidP="001153BE">
      <w:pPr>
        <w:spacing w:after="0" w:line="240" w:lineRule="auto"/>
      </w:pPr>
      <w:r>
        <w:separator/>
      </w:r>
    </w:p>
  </w:endnote>
  <w:endnote w:type="continuationSeparator" w:id="1">
    <w:p w:rsidR="0008066C" w:rsidRDefault="0008066C" w:rsidP="001153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855441"/>
      <w:docPartObj>
        <w:docPartGallery w:val="Page Numbers (Bottom of Page)"/>
        <w:docPartUnique/>
      </w:docPartObj>
    </w:sdtPr>
    <w:sdtContent>
      <w:p w:rsidR="003B5008" w:rsidRDefault="001153BE">
        <w:pPr>
          <w:pStyle w:val="a6"/>
          <w:jc w:val="right"/>
        </w:pPr>
        <w:r>
          <w:fldChar w:fldCharType="begin"/>
        </w:r>
        <w:r w:rsidR="003B5008">
          <w:instrText>PAGE   \* MERGEFORMAT</w:instrText>
        </w:r>
        <w:r>
          <w:fldChar w:fldCharType="separate"/>
        </w:r>
        <w:r w:rsidR="007D5498">
          <w:rPr>
            <w:noProof/>
          </w:rPr>
          <w:t>2</w:t>
        </w:r>
        <w:r>
          <w:fldChar w:fldCharType="end"/>
        </w:r>
      </w:p>
    </w:sdtContent>
  </w:sdt>
  <w:p w:rsidR="003B5008" w:rsidRDefault="003B500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066C" w:rsidRDefault="0008066C" w:rsidP="001153BE">
      <w:pPr>
        <w:spacing w:after="0" w:line="240" w:lineRule="auto"/>
      </w:pPr>
      <w:r>
        <w:separator/>
      </w:r>
    </w:p>
  </w:footnote>
  <w:footnote w:type="continuationSeparator" w:id="1">
    <w:p w:rsidR="0008066C" w:rsidRDefault="0008066C" w:rsidP="001153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949B9"/>
    <w:multiLevelType w:val="hybridMultilevel"/>
    <w:tmpl w:val="026C2954"/>
    <w:lvl w:ilvl="0" w:tplc="43465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757863"/>
    <w:multiLevelType w:val="hybridMultilevel"/>
    <w:tmpl w:val="8BEC5BE2"/>
    <w:lvl w:ilvl="0" w:tplc="43465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19B60B1"/>
    <w:multiLevelType w:val="hybridMultilevel"/>
    <w:tmpl w:val="42901116"/>
    <w:lvl w:ilvl="0" w:tplc="43465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7121CAB"/>
    <w:multiLevelType w:val="hybridMultilevel"/>
    <w:tmpl w:val="F94456E4"/>
    <w:lvl w:ilvl="0" w:tplc="43465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A606372"/>
    <w:multiLevelType w:val="hybridMultilevel"/>
    <w:tmpl w:val="9E18B010"/>
    <w:lvl w:ilvl="0" w:tplc="43465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DA7756"/>
    <w:multiLevelType w:val="hybridMultilevel"/>
    <w:tmpl w:val="90082D6E"/>
    <w:lvl w:ilvl="0" w:tplc="77903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47818E4"/>
    <w:multiLevelType w:val="hybridMultilevel"/>
    <w:tmpl w:val="1EB80100"/>
    <w:lvl w:ilvl="0" w:tplc="43465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183D54"/>
    <w:multiLevelType w:val="hybridMultilevel"/>
    <w:tmpl w:val="047EC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5F6740"/>
    <w:multiLevelType w:val="hybridMultilevel"/>
    <w:tmpl w:val="A768AB2A"/>
    <w:lvl w:ilvl="0" w:tplc="43465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36B645E"/>
    <w:multiLevelType w:val="hybridMultilevel"/>
    <w:tmpl w:val="899CA7EC"/>
    <w:lvl w:ilvl="0" w:tplc="43465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B3C37A8"/>
    <w:multiLevelType w:val="hybridMultilevel"/>
    <w:tmpl w:val="E25C9888"/>
    <w:lvl w:ilvl="0" w:tplc="43465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0"/>
  </w:num>
  <w:num w:numId="4">
    <w:abstractNumId w:val="4"/>
  </w:num>
  <w:num w:numId="5">
    <w:abstractNumId w:val="3"/>
  </w:num>
  <w:num w:numId="6">
    <w:abstractNumId w:val="2"/>
  </w:num>
  <w:num w:numId="7">
    <w:abstractNumId w:val="9"/>
  </w:num>
  <w:num w:numId="8">
    <w:abstractNumId w:val="1"/>
  </w:num>
  <w:num w:numId="9">
    <w:abstractNumId w:val="8"/>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useFELayout/>
  </w:compat>
  <w:rsids>
    <w:rsidRoot w:val="008843D0"/>
    <w:rsid w:val="00075318"/>
    <w:rsid w:val="0008066C"/>
    <w:rsid w:val="0008693E"/>
    <w:rsid w:val="000F7876"/>
    <w:rsid w:val="001037A0"/>
    <w:rsid w:val="001153BE"/>
    <w:rsid w:val="00166F27"/>
    <w:rsid w:val="0032464A"/>
    <w:rsid w:val="00386CE0"/>
    <w:rsid w:val="003B4326"/>
    <w:rsid w:val="003B5008"/>
    <w:rsid w:val="00465894"/>
    <w:rsid w:val="005D09C1"/>
    <w:rsid w:val="006153BC"/>
    <w:rsid w:val="006559E8"/>
    <w:rsid w:val="0067738E"/>
    <w:rsid w:val="006B1A54"/>
    <w:rsid w:val="0072056B"/>
    <w:rsid w:val="00723084"/>
    <w:rsid w:val="007D5498"/>
    <w:rsid w:val="008843D0"/>
    <w:rsid w:val="00A11779"/>
    <w:rsid w:val="00A82ADA"/>
    <w:rsid w:val="00AE1409"/>
    <w:rsid w:val="00AE2BEE"/>
    <w:rsid w:val="00BC2DC9"/>
    <w:rsid w:val="00C56D9D"/>
    <w:rsid w:val="00C80621"/>
    <w:rsid w:val="00D92706"/>
    <w:rsid w:val="00DD6EDE"/>
    <w:rsid w:val="00E133A0"/>
    <w:rsid w:val="00E85A90"/>
    <w:rsid w:val="00E97B00"/>
    <w:rsid w:val="00EB1590"/>
    <w:rsid w:val="00EB4DBD"/>
    <w:rsid w:val="00F40275"/>
    <w:rsid w:val="00FF2514"/>
    <w:rsid w:val="00FF36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7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43D0"/>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8843D0"/>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Title">
    <w:name w:val="ConsPlusTitle"/>
    <w:rsid w:val="008843D0"/>
    <w:pPr>
      <w:widowControl w:val="0"/>
      <w:autoSpaceDE w:val="0"/>
      <w:autoSpaceDN w:val="0"/>
      <w:adjustRightInd w:val="0"/>
      <w:spacing w:after="0" w:line="240" w:lineRule="auto"/>
      <w:ind w:firstLine="709"/>
    </w:pPr>
    <w:rPr>
      <w:rFonts w:ascii="Arial" w:hAnsi="Arial" w:cs="Arial"/>
      <w:b/>
      <w:bCs/>
      <w:sz w:val="16"/>
      <w:szCs w:val="16"/>
    </w:rPr>
  </w:style>
  <w:style w:type="paragraph" w:customStyle="1" w:styleId="ConsPlusNonformat">
    <w:name w:val="ConsPlusNonformat"/>
    <w:rsid w:val="00166F27"/>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166F27"/>
    <w:pPr>
      <w:widowControl w:val="0"/>
      <w:autoSpaceDE w:val="0"/>
      <w:autoSpaceDN w:val="0"/>
      <w:adjustRightInd w:val="0"/>
      <w:spacing w:after="0" w:line="240" w:lineRule="auto"/>
    </w:pPr>
    <w:rPr>
      <w:rFonts w:ascii="Arial" w:hAnsi="Arial" w:cs="Arial"/>
      <w:sz w:val="20"/>
      <w:szCs w:val="20"/>
    </w:rPr>
  </w:style>
  <w:style w:type="paragraph" w:styleId="a4">
    <w:name w:val="Balloon Text"/>
    <w:basedOn w:val="a"/>
    <w:link w:val="a5"/>
    <w:uiPriority w:val="99"/>
    <w:semiHidden/>
    <w:unhideWhenUsed/>
    <w:rsid w:val="00D927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2706"/>
    <w:rPr>
      <w:rFonts w:ascii="Tahoma" w:hAnsi="Tahoma" w:cs="Tahoma"/>
      <w:sz w:val="16"/>
      <w:szCs w:val="16"/>
    </w:rPr>
  </w:style>
  <w:style w:type="table" w:customStyle="1" w:styleId="1">
    <w:name w:val="Сетка таблицы1"/>
    <w:basedOn w:val="a1"/>
    <w:next w:val="a3"/>
    <w:rsid w:val="003B5008"/>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footer"/>
    <w:basedOn w:val="a"/>
    <w:link w:val="a7"/>
    <w:uiPriority w:val="99"/>
    <w:unhideWhenUsed/>
    <w:rsid w:val="003B5008"/>
    <w:pPr>
      <w:tabs>
        <w:tab w:val="center" w:pos="4677"/>
        <w:tab w:val="right" w:pos="9355"/>
      </w:tabs>
      <w:spacing w:after="0" w:line="240" w:lineRule="auto"/>
    </w:pPr>
    <w:rPr>
      <w:rFonts w:eastAsia="Calibri"/>
      <w:lang w:eastAsia="en-US"/>
    </w:rPr>
  </w:style>
  <w:style w:type="character" w:customStyle="1" w:styleId="a7">
    <w:name w:val="Нижний колонтитул Знак"/>
    <w:basedOn w:val="a0"/>
    <w:link w:val="a6"/>
    <w:uiPriority w:val="99"/>
    <w:rsid w:val="003B5008"/>
    <w:rPr>
      <w:rFonts w:eastAsia="Calibr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anclervgp@vostokgazprom.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fo@apd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6394</Words>
  <Characters>36449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Kolotov Maxim</dc:creator>
  <cp:lastModifiedBy>Kolotov Maxim</cp:lastModifiedBy>
  <cp:revision>2</cp:revision>
  <cp:lastPrinted>2022-08-16T05:32:00Z</cp:lastPrinted>
  <dcterms:created xsi:type="dcterms:W3CDTF">2022-09-02T09:11:00Z</dcterms:created>
  <dcterms:modified xsi:type="dcterms:W3CDTF">2022-09-02T09:11:00Z</dcterms:modified>
</cp:coreProperties>
</file>